
<file path=[Content_Types].xml><?xml version="1.0" encoding="utf-8"?>
<Types xmlns="http://schemas.openxmlformats.org/package/2006/content-types">
  <Default Extension="jpeg" ContentType="image/jpe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793B8" w14:textId="77777777" w:rsidR="00875710" w:rsidRPr="00DD5B98" w:rsidRDefault="003B612B" w:rsidP="007D7AFB">
      <w:pPr>
        <w:spacing w:before="120" w:after="120" w:line="360" w:lineRule="auto"/>
        <w:rPr>
          <w:rFonts w:ascii="Arial" w:hAnsi="Arial" w:cs="Arial"/>
          <w:sz w:val="22"/>
          <w:szCs w:val="22"/>
        </w:rPr>
      </w:pPr>
      <w:bookmarkStart w:id="0" w:name="OLE_LINK30"/>
      <w:bookmarkStart w:id="1" w:name="OLE_LINK31"/>
      <w:r w:rsidRPr="00DD5B98">
        <w:rPr>
          <w:rFonts w:ascii="Arial" w:hAnsi="Arial" w:cs="Arial"/>
          <w:noProof/>
          <w:sz w:val="22"/>
          <w:szCs w:val="22"/>
        </w:rPr>
        <w:drawing>
          <wp:inline distT="0" distB="0" distL="0" distR="0" wp14:anchorId="6709C433" wp14:editId="7CB8D5F4">
            <wp:extent cx="2736850" cy="899160"/>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pic:cNvPicPr>
                      <a:picLocks noChangeAspect="1" noChangeArrowheads="1"/>
                    </pic:cNvPicPr>
                  </pic:nvPicPr>
                  <pic:blipFill>
                    <a:blip r:embed="rId11"/>
                    <a:stretch>
                      <a:fillRect/>
                    </a:stretch>
                  </pic:blipFill>
                  <pic:spPr bwMode="auto">
                    <a:xfrm>
                      <a:off x="0" y="0"/>
                      <a:ext cx="2736850" cy="899160"/>
                    </a:xfrm>
                    <a:prstGeom prst="rect">
                      <a:avLst/>
                    </a:prstGeom>
                  </pic:spPr>
                </pic:pic>
              </a:graphicData>
            </a:graphic>
          </wp:inline>
        </w:drawing>
      </w:r>
    </w:p>
    <w:p w14:paraId="0A17D751" w14:textId="77777777" w:rsidR="00205F07" w:rsidRDefault="003B612B" w:rsidP="00051233">
      <w:pPr>
        <w:spacing w:before="120" w:after="120" w:line="360" w:lineRule="auto"/>
        <w:rPr>
          <w:rFonts w:ascii="Arial" w:hAnsi="Arial" w:cs="Arial"/>
          <w:sz w:val="22"/>
          <w:szCs w:val="22"/>
        </w:rPr>
      </w:pPr>
      <w:r w:rsidRPr="00DD5B98">
        <w:rPr>
          <w:rFonts w:ascii="Arial" w:hAnsi="Arial" w:cs="Arial"/>
          <w:sz w:val="22"/>
          <w:szCs w:val="22"/>
        </w:rPr>
        <w:t xml:space="preserve">Pressemitteilung </w:t>
      </w:r>
    </w:p>
    <w:p w14:paraId="6532781F" w14:textId="3523707F" w:rsidR="0024548E" w:rsidRDefault="00205F07" w:rsidP="00830808">
      <w:pPr>
        <w:pStyle w:val="Listenabsatz"/>
        <w:numPr>
          <w:ilvl w:val="0"/>
          <w:numId w:val="1"/>
        </w:numPr>
        <w:spacing w:before="120" w:after="120" w:line="360" w:lineRule="auto"/>
        <w:ind w:left="425" w:hanging="425"/>
        <w:rPr>
          <w:rFonts w:ascii="Arial" w:hAnsi="Arial" w:cs="Arial"/>
          <w:b/>
          <w:sz w:val="22"/>
          <w:szCs w:val="22"/>
        </w:rPr>
      </w:pPr>
      <w:bookmarkStart w:id="2" w:name="OLE_LINK57"/>
      <w:bookmarkStart w:id="3" w:name="OLE_LINK58"/>
      <w:r w:rsidRPr="00205F07">
        <w:rPr>
          <w:rFonts w:ascii="Arial" w:hAnsi="Arial" w:cs="Arial"/>
          <w:b/>
          <w:sz w:val="22"/>
          <w:szCs w:val="22"/>
        </w:rPr>
        <w:t xml:space="preserve">GMN </w:t>
      </w:r>
      <w:r w:rsidR="0024548E">
        <w:rPr>
          <w:rFonts w:ascii="Arial" w:hAnsi="Arial" w:cs="Arial"/>
          <w:b/>
          <w:sz w:val="22"/>
          <w:szCs w:val="22"/>
        </w:rPr>
        <w:t xml:space="preserve">stellt </w:t>
      </w:r>
      <w:r w:rsidRPr="00205F07">
        <w:rPr>
          <w:rFonts w:ascii="Arial" w:hAnsi="Arial" w:cs="Arial"/>
          <w:b/>
          <w:sz w:val="22"/>
          <w:szCs w:val="22"/>
        </w:rPr>
        <w:t>auf der GrindingHub 2026</w:t>
      </w:r>
      <w:r w:rsidR="0024548E">
        <w:rPr>
          <w:rFonts w:ascii="Arial" w:hAnsi="Arial" w:cs="Arial"/>
          <w:b/>
          <w:sz w:val="22"/>
          <w:szCs w:val="22"/>
        </w:rPr>
        <w:t xml:space="preserve"> e</w:t>
      </w:r>
      <w:r w:rsidRPr="00205F07">
        <w:rPr>
          <w:rFonts w:ascii="Arial" w:hAnsi="Arial" w:cs="Arial"/>
          <w:b/>
          <w:sz w:val="22"/>
          <w:szCs w:val="22"/>
        </w:rPr>
        <w:t xml:space="preserve">rweitertes Gewährleistungskonzept </w:t>
      </w:r>
      <w:r w:rsidR="00372773">
        <w:rPr>
          <w:rFonts w:ascii="Arial" w:hAnsi="Arial" w:cs="Arial"/>
          <w:b/>
          <w:sz w:val="22"/>
          <w:szCs w:val="22"/>
        </w:rPr>
        <w:t>vor</w:t>
      </w:r>
    </w:p>
    <w:p w14:paraId="071C3A30" w14:textId="072541A3" w:rsidR="007D7AFB" w:rsidRPr="0024548E" w:rsidRDefault="00205F07" w:rsidP="0024548E">
      <w:pPr>
        <w:pStyle w:val="Listenabsatz"/>
        <w:numPr>
          <w:ilvl w:val="0"/>
          <w:numId w:val="1"/>
        </w:numPr>
        <w:spacing w:before="120" w:after="120" w:line="360" w:lineRule="auto"/>
        <w:ind w:left="425" w:hanging="425"/>
        <w:rPr>
          <w:rFonts w:ascii="Arial" w:hAnsi="Arial" w:cs="Arial"/>
          <w:b/>
          <w:sz w:val="22"/>
          <w:szCs w:val="22"/>
        </w:rPr>
      </w:pPr>
      <w:r w:rsidRPr="00205F07">
        <w:rPr>
          <w:rFonts w:ascii="Arial" w:hAnsi="Arial" w:cs="Arial"/>
          <w:b/>
          <w:sz w:val="22"/>
          <w:szCs w:val="22"/>
        </w:rPr>
        <w:t xml:space="preserve">Spindellösungen für </w:t>
      </w:r>
      <w:r w:rsidR="00F5203E" w:rsidRPr="00F5203E">
        <w:rPr>
          <w:rFonts w:ascii="Arial" w:hAnsi="Arial" w:cs="Arial"/>
          <w:b/>
          <w:sz w:val="22"/>
          <w:szCs w:val="22"/>
        </w:rPr>
        <w:t>H</w:t>
      </w:r>
      <w:r w:rsidR="00F5203E" w:rsidRPr="00F5203E">
        <w:rPr>
          <w:rFonts w:ascii="Arial" w:hAnsi="Arial" w:cs="Arial"/>
          <w:b/>
          <w:sz w:val="22"/>
          <w:szCs w:val="22"/>
        </w:rPr>
        <w:t>umanoide</w:t>
      </w:r>
      <w:r w:rsidR="00F5203E" w:rsidRPr="00F5203E">
        <w:rPr>
          <w:rFonts w:ascii="Arial" w:hAnsi="Arial" w:cs="Arial"/>
          <w:b/>
          <w:sz w:val="22"/>
          <w:szCs w:val="22"/>
        </w:rPr>
        <w:t>-</w:t>
      </w:r>
      <w:r w:rsidR="00F5203E" w:rsidRPr="00F5203E">
        <w:rPr>
          <w:rFonts w:ascii="Arial" w:hAnsi="Arial" w:cs="Arial"/>
          <w:b/>
          <w:sz w:val="22"/>
          <w:szCs w:val="22"/>
        </w:rPr>
        <w:t>Roboter- und Verzahnungsfertigung</w:t>
      </w:r>
      <w:r w:rsidR="00F5203E" w:rsidRPr="00F5203E">
        <w:rPr>
          <w:rFonts w:ascii="Arial" w:hAnsi="Arial" w:cs="Arial"/>
          <w:b/>
          <w:sz w:val="22"/>
          <w:szCs w:val="22"/>
        </w:rPr>
        <w:t xml:space="preserve"> </w:t>
      </w:r>
    </w:p>
    <w:p w14:paraId="23071F80" w14:textId="19C51AD2" w:rsidR="00FD38F6" w:rsidRDefault="003B612B" w:rsidP="00205F07">
      <w:pPr>
        <w:spacing w:before="120" w:after="120" w:line="360" w:lineRule="auto"/>
        <w:rPr>
          <w:rFonts w:ascii="Arial" w:hAnsi="Arial" w:cs="Arial"/>
          <w:sz w:val="22"/>
          <w:szCs w:val="22"/>
        </w:rPr>
      </w:pPr>
      <w:bookmarkStart w:id="4" w:name="OLE_LINK19"/>
      <w:bookmarkStart w:id="5" w:name="OLE_LINK20"/>
      <w:bookmarkStart w:id="6" w:name="OLE_LINK17"/>
      <w:bookmarkStart w:id="7" w:name="OLE_LINK18"/>
      <w:bookmarkStart w:id="8" w:name="OLE_LINK34"/>
      <w:bookmarkStart w:id="9" w:name="OLE_LINK38"/>
      <w:bookmarkStart w:id="10" w:name="OLE_LINK39"/>
      <w:bookmarkStart w:id="11" w:name="OLE_LINK40"/>
      <w:bookmarkStart w:id="12" w:name="OLE_LINK21"/>
      <w:bookmarkStart w:id="13" w:name="OLE_LINK22"/>
      <w:r w:rsidRPr="00205F07">
        <w:rPr>
          <w:rFonts w:ascii="Arial" w:hAnsi="Arial" w:cs="Arial"/>
          <w:i/>
          <w:iCs/>
          <w:sz w:val="22"/>
          <w:szCs w:val="22"/>
        </w:rPr>
        <w:t xml:space="preserve">Nürnberg, den </w:t>
      </w:r>
      <w:r w:rsidR="00F5203E">
        <w:rPr>
          <w:rFonts w:ascii="Arial" w:hAnsi="Arial" w:cs="Arial"/>
          <w:i/>
          <w:iCs/>
          <w:sz w:val="22"/>
          <w:szCs w:val="22"/>
        </w:rPr>
        <w:t>5</w:t>
      </w:r>
      <w:r w:rsidRPr="00205F07">
        <w:rPr>
          <w:rFonts w:ascii="Arial" w:hAnsi="Arial" w:cs="Arial"/>
          <w:i/>
          <w:iCs/>
          <w:sz w:val="22"/>
          <w:szCs w:val="22"/>
        </w:rPr>
        <w:t xml:space="preserve">. </w:t>
      </w:r>
      <w:r w:rsidR="00F5203E">
        <w:rPr>
          <w:rFonts w:ascii="Arial" w:hAnsi="Arial" w:cs="Arial"/>
          <w:i/>
          <w:iCs/>
          <w:sz w:val="22"/>
          <w:szCs w:val="22"/>
        </w:rPr>
        <w:t xml:space="preserve">März </w:t>
      </w:r>
      <w:r w:rsidRPr="00205F07">
        <w:rPr>
          <w:rFonts w:ascii="Arial" w:hAnsi="Arial" w:cs="Arial"/>
          <w:i/>
          <w:iCs/>
          <w:sz w:val="22"/>
          <w:szCs w:val="22"/>
        </w:rPr>
        <w:t>202</w:t>
      </w:r>
      <w:r w:rsidR="00205F07">
        <w:rPr>
          <w:rFonts w:ascii="Arial" w:hAnsi="Arial" w:cs="Arial"/>
          <w:i/>
          <w:iCs/>
          <w:sz w:val="22"/>
          <w:szCs w:val="22"/>
        </w:rPr>
        <w:t>6</w:t>
      </w:r>
      <w:r w:rsidRPr="00205F07">
        <w:rPr>
          <w:rFonts w:ascii="Arial" w:hAnsi="Arial" w:cs="Arial"/>
          <w:sz w:val="22"/>
          <w:szCs w:val="22"/>
        </w:rPr>
        <w:t>.</w:t>
      </w:r>
      <w:bookmarkEnd w:id="4"/>
      <w:bookmarkEnd w:id="5"/>
      <w:bookmarkEnd w:id="6"/>
      <w:bookmarkEnd w:id="7"/>
      <w:r w:rsidR="007D7AFB" w:rsidRPr="00BF5979">
        <w:rPr>
          <w:rFonts w:ascii="Arial" w:hAnsi="Arial" w:cs="Arial"/>
          <w:sz w:val="22"/>
          <w:szCs w:val="22"/>
        </w:rPr>
        <w:t xml:space="preserve"> </w:t>
      </w:r>
      <w:bookmarkEnd w:id="8"/>
      <w:bookmarkEnd w:id="9"/>
      <w:r w:rsidR="002678A4" w:rsidRPr="002E4AC0">
        <w:rPr>
          <w:rFonts w:ascii="Arial" w:hAnsi="Arial" w:cs="Arial"/>
          <w:sz w:val="22"/>
          <w:szCs w:val="22"/>
        </w:rPr>
        <w:t xml:space="preserve">Auf der </w:t>
      </w:r>
      <w:proofErr w:type="spellStart"/>
      <w:r w:rsidR="002678A4" w:rsidRPr="002E4AC0">
        <w:rPr>
          <w:rFonts w:ascii="Arial" w:hAnsi="Arial" w:cs="Arial"/>
          <w:sz w:val="22"/>
          <w:szCs w:val="22"/>
        </w:rPr>
        <w:t>GindingHub</w:t>
      </w:r>
      <w:proofErr w:type="spellEnd"/>
      <w:r w:rsidR="002678A4" w:rsidRPr="002E4AC0">
        <w:rPr>
          <w:rFonts w:ascii="Arial" w:hAnsi="Arial" w:cs="Arial"/>
          <w:sz w:val="22"/>
          <w:szCs w:val="22"/>
        </w:rPr>
        <w:t xml:space="preserve"> zeigt GMN Neuheiten, die auf mehr Prozesssicherheit und besser kalkulierbare Betriebskosten in der Schleif- und Verzahnungsfertigung zielen. Im Zentrum stehen </w:t>
      </w:r>
      <w:r w:rsidR="00205F07" w:rsidRPr="002E4AC0">
        <w:rPr>
          <w:rFonts w:ascii="Arial" w:hAnsi="Arial" w:cs="Arial"/>
          <w:sz w:val="22"/>
          <w:szCs w:val="22"/>
        </w:rPr>
        <w:t xml:space="preserve">ein neues Gewährleistungskonzept, das Ausfallrisiken durch Schmierfehler abdeckt, Hochfrequenz-Schleifspindeln für die Serienfertigung humanoider </w:t>
      </w:r>
      <w:r w:rsidR="00205F07" w:rsidRPr="00205F07">
        <w:rPr>
          <w:rFonts w:ascii="Arial" w:hAnsi="Arial" w:cs="Arial"/>
          <w:sz w:val="22"/>
          <w:szCs w:val="22"/>
        </w:rPr>
        <w:t>Roboter sowie maßgeschneiderte Spindellösungen für die Verzahnungsbearbeitung.</w:t>
      </w:r>
      <w:r w:rsidR="00FD38F6">
        <w:rPr>
          <w:rFonts w:ascii="Arial" w:hAnsi="Arial" w:cs="Arial"/>
          <w:sz w:val="22"/>
          <w:szCs w:val="22"/>
        </w:rPr>
        <w:t xml:space="preserve"> </w:t>
      </w:r>
    </w:p>
    <w:p w14:paraId="36549B25" w14:textId="7F3B5BA0" w:rsidR="00205F07" w:rsidRPr="00205F07" w:rsidRDefault="00205F07" w:rsidP="00205F07">
      <w:pPr>
        <w:spacing w:before="120" w:after="120" w:line="360" w:lineRule="auto"/>
        <w:rPr>
          <w:rFonts w:ascii="Arial" w:hAnsi="Arial" w:cs="Arial"/>
          <w:sz w:val="22"/>
          <w:szCs w:val="22"/>
        </w:rPr>
      </w:pPr>
      <w:r>
        <w:rPr>
          <w:rFonts w:ascii="Arial" w:hAnsi="Arial" w:cs="Arial"/>
          <w:sz w:val="22"/>
          <w:szCs w:val="22"/>
        </w:rPr>
        <w:t xml:space="preserve">Der Maschinenbauer stellt </w:t>
      </w:r>
      <w:r w:rsidRPr="00205F07">
        <w:rPr>
          <w:rFonts w:ascii="Arial" w:hAnsi="Arial" w:cs="Arial"/>
          <w:sz w:val="22"/>
          <w:szCs w:val="22"/>
        </w:rPr>
        <w:t xml:space="preserve">auf der </w:t>
      </w:r>
      <w:r>
        <w:rPr>
          <w:rFonts w:ascii="Arial" w:hAnsi="Arial" w:cs="Arial"/>
          <w:sz w:val="22"/>
          <w:szCs w:val="22"/>
        </w:rPr>
        <w:t xml:space="preserve">Messe </w:t>
      </w:r>
      <w:r w:rsidR="00FD38F6">
        <w:rPr>
          <w:rFonts w:ascii="Arial" w:hAnsi="Arial" w:cs="Arial"/>
          <w:sz w:val="22"/>
          <w:szCs w:val="22"/>
        </w:rPr>
        <w:t xml:space="preserve">vom 5. </w:t>
      </w:r>
      <w:r w:rsidR="007B4B32">
        <w:rPr>
          <w:rFonts w:ascii="Arial" w:hAnsi="Arial" w:cs="Arial"/>
          <w:sz w:val="22"/>
          <w:szCs w:val="22"/>
        </w:rPr>
        <w:t>b</w:t>
      </w:r>
      <w:r w:rsidR="00FD38F6">
        <w:rPr>
          <w:rFonts w:ascii="Arial" w:hAnsi="Arial" w:cs="Arial"/>
          <w:sz w:val="22"/>
          <w:szCs w:val="22"/>
        </w:rPr>
        <w:t xml:space="preserve">is 8. Mai in Stuttgart </w:t>
      </w:r>
      <w:r>
        <w:rPr>
          <w:rFonts w:ascii="Arial" w:hAnsi="Arial" w:cs="Arial"/>
          <w:sz w:val="22"/>
          <w:szCs w:val="22"/>
        </w:rPr>
        <w:t>in Halle 9 an Stand D11 aus</w:t>
      </w:r>
      <w:r w:rsidR="00FD38F6">
        <w:rPr>
          <w:rFonts w:ascii="Arial" w:hAnsi="Arial" w:cs="Arial"/>
          <w:sz w:val="22"/>
          <w:szCs w:val="22"/>
        </w:rPr>
        <w:t>.</w:t>
      </w:r>
    </w:p>
    <w:p w14:paraId="30698E97" w14:textId="38417E4B" w:rsidR="00205F07" w:rsidRPr="00952E87" w:rsidRDefault="00C43803" w:rsidP="00205F07">
      <w:pPr>
        <w:spacing w:before="120" w:after="120" w:line="360" w:lineRule="auto"/>
        <w:rPr>
          <w:rFonts w:ascii="Arial" w:hAnsi="Arial" w:cs="Arial"/>
          <w:b/>
          <w:sz w:val="22"/>
          <w:szCs w:val="22"/>
        </w:rPr>
      </w:pPr>
      <w:r>
        <w:rPr>
          <w:rFonts w:ascii="Arial" w:hAnsi="Arial" w:cs="Arial"/>
          <w:b/>
          <w:sz w:val="22"/>
          <w:szCs w:val="22"/>
        </w:rPr>
        <w:t xml:space="preserve">Neu: </w:t>
      </w:r>
      <w:r w:rsidR="00205F07" w:rsidRPr="00205F07">
        <w:rPr>
          <w:rFonts w:ascii="Arial" w:hAnsi="Arial" w:cs="Arial"/>
          <w:b/>
          <w:sz w:val="22"/>
          <w:szCs w:val="22"/>
        </w:rPr>
        <w:t xml:space="preserve">Gewährleistung </w:t>
      </w:r>
      <w:r w:rsidR="007B4B32" w:rsidRPr="00952E87">
        <w:rPr>
          <w:rFonts w:ascii="Arial" w:hAnsi="Arial" w:cs="Arial"/>
          <w:b/>
          <w:sz w:val="22"/>
          <w:szCs w:val="22"/>
        </w:rPr>
        <w:t>bei</w:t>
      </w:r>
      <w:r w:rsidR="00205F07" w:rsidRPr="00952E87">
        <w:rPr>
          <w:rFonts w:ascii="Arial" w:hAnsi="Arial" w:cs="Arial"/>
          <w:b/>
          <w:sz w:val="22"/>
          <w:szCs w:val="22"/>
        </w:rPr>
        <w:t xml:space="preserve"> </w:t>
      </w:r>
      <w:r w:rsidR="00952E87" w:rsidRPr="00952E87">
        <w:rPr>
          <w:rFonts w:ascii="Arial" w:hAnsi="Arial" w:cs="Arial"/>
          <w:b/>
          <w:sz w:val="22"/>
          <w:szCs w:val="22"/>
        </w:rPr>
        <w:t xml:space="preserve">fehlerhafter </w:t>
      </w:r>
      <w:r w:rsidR="00205F07" w:rsidRPr="00952E87">
        <w:rPr>
          <w:rFonts w:ascii="Arial" w:hAnsi="Arial" w:cs="Arial"/>
          <w:b/>
          <w:sz w:val="22"/>
          <w:szCs w:val="22"/>
        </w:rPr>
        <w:t>Schmier</w:t>
      </w:r>
      <w:r w:rsidR="00952E87" w:rsidRPr="00952E87">
        <w:rPr>
          <w:rFonts w:ascii="Arial" w:hAnsi="Arial" w:cs="Arial"/>
          <w:b/>
          <w:sz w:val="22"/>
          <w:szCs w:val="22"/>
        </w:rPr>
        <w:t>ung</w:t>
      </w:r>
    </w:p>
    <w:p w14:paraId="73593E7E" w14:textId="60861136" w:rsidR="00F50AB9" w:rsidRPr="00F50AB9" w:rsidRDefault="00F50AB9" w:rsidP="00F50AB9">
      <w:pPr>
        <w:spacing w:before="120" w:after="120" w:line="360" w:lineRule="auto"/>
        <w:rPr>
          <w:rFonts w:ascii="Arial" w:hAnsi="Arial" w:cs="Arial"/>
          <w:sz w:val="22"/>
          <w:szCs w:val="22"/>
        </w:rPr>
      </w:pPr>
      <w:r w:rsidRPr="00FD38F6">
        <w:rPr>
          <w:rFonts w:ascii="Arial" w:hAnsi="Arial" w:cs="Arial"/>
          <w:sz w:val="22"/>
          <w:szCs w:val="22"/>
        </w:rPr>
        <w:t xml:space="preserve">Mit IDEA-4S („Integrierte Datenerfassung und Auswertung für Spindeln“) </w:t>
      </w:r>
      <w:r>
        <w:rPr>
          <w:rFonts w:ascii="Arial" w:hAnsi="Arial" w:cs="Arial"/>
          <w:sz w:val="22"/>
          <w:szCs w:val="22"/>
        </w:rPr>
        <w:t>hat GMN vor sechs Jahren ein Embedded System zur Digitalisierung der Spindeltechnologie vorgestellt</w:t>
      </w:r>
      <w:r w:rsidRPr="00FD38F6">
        <w:rPr>
          <w:rFonts w:ascii="Arial" w:hAnsi="Arial" w:cs="Arial"/>
          <w:sz w:val="22"/>
          <w:szCs w:val="22"/>
        </w:rPr>
        <w:t xml:space="preserve">. </w:t>
      </w:r>
      <w:r>
        <w:rPr>
          <w:rFonts w:ascii="Arial" w:hAnsi="Arial" w:cs="Arial"/>
          <w:sz w:val="22"/>
          <w:szCs w:val="22"/>
        </w:rPr>
        <w:t xml:space="preserve">Es </w:t>
      </w:r>
      <w:r w:rsidRPr="00FD38F6">
        <w:rPr>
          <w:rFonts w:ascii="Arial" w:hAnsi="Arial" w:cs="Arial"/>
          <w:sz w:val="22"/>
          <w:szCs w:val="22"/>
        </w:rPr>
        <w:t xml:space="preserve">erfasst relevante Komponenten- und Produktionsdaten, reichert diese an und interpretiert sie. </w:t>
      </w:r>
      <w:r w:rsidR="00681920">
        <w:rPr>
          <w:rFonts w:ascii="Arial" w:hAnsi="Arial" w:cs="Arial"/>
          <w:sz w:val="22"/>
          <w:szCs w:val="22"/>
        </w:rPr>
        <w:t xml:space="preserve">Nun </w:t>
      </w:r>
      <w:r w:rsidRPr="00F50AB9">
        <w:rPr>
          <w:rFonts w:ascii="Arial" w:hAnsi="Arial" w:cs="Arial"/>
          <w:sz w:val="22"/>
          <w:szCs w:val="22"/>
        </w:rPr>
        <w:t xml:space="preserve">geht </w:t>
      </w:r>
      <w:r w:rsidR="00681920">
        <w:rPr>
          <w:rFonts w:ascii="Arial" w:hAnsi="Arial" w:cs="Arial"/>
          <w:sz w:val="22"/>
          <w:szCs w:val="22"/>
        </w:rPr>
        <w:t>der Maschinenbauer</w:t>
      </w:r>
      <w:r w:rsidRPr="00F50AB9">
        <w:rPr>
          <w:rFonts w:ascii="Arial" w:hAnsi="Arial" w:cs="Arial"/>
          <w:sz w:val="22"/>
          <w:szCs w:val="22"/>
        </w:rPr>
        <w:t xml:space="preserve"> im Rahmen der Digitalisierung den nächsten Schritt. </w:t>
      </w:r>
    </w:p>
    <w:p w14:paraId="0A803931" w14:textId="30DD936C" w:rsidR="00F50AB9" w:rsidRPr="00F5203E" w:rsidRDefault="00F50AB9" w:rsidP="00205F07">
      <w:pPr>
        <w:spacing w:before="120" w:after="120" w:line="360" w:lineRule="auto"/>
        <w:rPr>
          <w:rFonts w:ascii="Arial" w:hAnsi="Arial" w:cs="Arial"/>
          <w:strike/>
          <w:sz w:val="22"/>
          <w:szCs w:val="22"/>
        </w:rPr>
      </w:pPr>
      <w:r w:rsidRPr="00F5203E">
        <w:rPr>
          <w:rFonts w:ascii="Arial" w:hAnsi="Arial" w:cs="Arial"/>
          <w:sz w:val="22"/>
          <w:szCs w:val="22"/>
        </w:rPr>
        <w:t xml:space="preserve">Unter dem Motto „Risiko runter, Standzeit rauf“ übernimmt GMN innerhalb eines vom Kunden gebuchten </w:t>
      </w:r>
      <w:r w:rsidR="00C43803" w:rsidRPr="00F5203E">
        <w:rPr>
          <w:rFonts w:ascii="Arial" w:hAnsi="Arial" w:cs="Arial"/>
          <w:sz w:val="22"/>
          <w:szCs w:val="22"/>
        </w:rPr>
        <w:t>Z</w:t>
      </w:r>
      <w:r w:rsidRPr="00F5203E">
        <w:rPr>
          <w:rFonts w:ascii="Arial" w:hAnsi="Arial" w:cs="Arial"/>
          <w:sz w:val="22"/>
          <w:szCs w:val="22"/>
        </w:rPr>
        <w:t xml:space="preserve">eitraums das Ausfallrisiko bei </w:t>
      </w:r>
      <w:r w:rsidR="00681920" w:rsidRPr="00F5203E">
        <w:rPr>
          <w:rFonts w:ascii="Arial" w:hAnsi="Arial" w:cs="Arial"/>
          <w:sz w:val="22"/>
          <w:szCs w:val="22"/>
        </w:rPr>
        <w:t>mangelhafter Schmierung</w:t>
      </w:r>
      <w:r w:rsidRPr="00F5203E">
        <w:rPr>
          <w:rFonts w:ascii="Arial" w:hAnsi="Arial" w:cs="Arial"/>
          <w:sz w:val="22"/>
          <w:szCs w:val="22"/>
        </w:rPr>
        <w:t xml:space="preserve"> sowie bei Unter- oder Überschmierung – vorausgesetzt, Betrieb und Nutzung erfolgen gemäß GMN-Vorgaben. Das Konzept bezieht sich auf ein Gesamtpaket aus GMN-Motorspindel, IDEA-4S und dem intelligenten Schmieraggregat PRELUB GPi PLUS. </w:t>
      </w:r>
      <w:r w:rsidR="00573E7B" w:rsidRPr="00F5203E">
        <w:rPr>
          <w:rFonts w:ascii="Arial" w:hAnsi="Arial" w:cs="Arial"/>
          <w:sz w:val="22"/>
          <w:szCs w:val="22"/>
        </w:rPr>
        <w:t>Ein</w:t>
      </w:r>
      <w:r w:rsidRPr="00F5203E">
        <w:rPr>
          <w:rFonts w:ascii="Arial" w:hAnsi="Arial" w:cs="Arial"/>
          <w:sz w:val="22"/>
          <w:szCs w:val="22"/>
        </w:rPr>
        <w:t xml:space="preserve"> integriertes EventLog </w:t>
      </w:r>
      <w:r w:rsidR="00C43803" w:rsidRPr="00F5203E">
        <w:rPr>
          <w:rFonts w:ascii="Arial" w:hAnsi="Arial" w:cs="Arial"/>
          <w:sz w:val="22"/>
          <w:szCs w:val="22"/>
        </w:rPr>
        <w:t xml:space="preserve">erfasst die Schmiervorgänge und </w:t>
      </w:r>
      <w:r w:rsidR="000311E3" w:rsidRPr="00F5203E">
        <w:rPr>
          <w:rFonts w:ascii="Arial" w:hAnsi="Arial" w:cs="Arial"/>
          <w:sz w:val="22"/>
          <w:szCs w:val="22"/>
        </w:rPr>
        <w:t>legt</w:t>
      </w:r>
      <w:r w:rsidRPr="00F5203E">
        <w:rPr>
          <w:rFonts w:ascii="Arial" w:hAnsi="Arial" w:cs="Arial"/>
          <w:sz w:val="22"/>
          <w:szCs w:val="22"/>
        </w:rPr>
        <w:t xml:space="preserve"> </w:t>
      </w:r>
      <w:r w:rsidR="00C43803" w:rsidRPr="00F5203E">
        <w:rPr>
          <w:rFonts w:ascii="Arial" w:hAnsi="Arial" w:cs="Arial"/>
          <w:sz w:val="22"/>
          <w:szCs w:val="22"/>
        </w:rPr>
        <w:t xml:space="preserve">damit die </w:t>
      </w:r>
      <w:r w:rsidRPr="00F5203E">
        <w:rPr>
          <w:rFonts w:ascii="Arial" w:hAnsi="Arial" w:cs="Arial"/>
          <w:sz w:val="22"/>
          <w:szCs w:val="22"/>
        </w:rPr>
        <w:t>Datenbasis</w:t>
      </w:r>
      <w:r w:rsidR="00C43803" w:rsidRPr="00F5203E">
        <w:rPr>
          <w:rFonts w:ascii="Arial" w:hAnsi="Arial" w:cs="Arial"/>
          <w:sz w:val="22"/>
          <w:szCs w:val="22"/>
        </w:rPr>
        <w:t xml:space="preserve">. </w:t>
      </w:r>
      <w:r w:rsidR="00B86450" w:rsidRPr="00F5203E">
        <w:rPr>
          <w:rFonts w:ascii="Arial" w:hAnsi="Arial" w:cs="Arial"/>
          <w:sz w:val="22"/>
          <w:szCs w:val="22"/>
        </w:rPr>
        <w:t>Über IO-Link können Anwender, Maschine</w:t>
      </w:r>
      <w:r w:rsidR="007C0E14" w:rsidRPr="00F5203E">
        <w:rPr>
          <w:rFonts w:ascii="Arial" w:hAnsi="Arial" w:cs="Arial"/>
          <w:sz w:val="22"/>
          <w:szCs w:val="22"/>
        </w:rPr>
        <w:t>n</w:t>
      </w:r>
      <w:r w:rsidR="00B86450" w:rsidRPr="00F5203E">
        <w:rPr>
          <w:rFonts w:ascii="Arial" w:hAnsi="Arial" w:cs="Arial"/>
          <w:sz w:val="22"/>
          <w:szCs w:val="22"/>
        </w:rPr>
        <w:t>hersteller und GMN bei Bedarf hierauf zugreifen.</w:t>
      </w:r>
      <w:r w:rsidR="00B86450" w:rsidRPr="00F5203E">
        <w:rPr>
          <w:sz w:val="22"/>
          <w:szCs w:val="22"/>
        </w:rPr>
        <w:t xml:space="preserve"> </w:t>
      </w:r>
      <w:r w:rsidR="00C43803" w:rsidRPr="00F5203E">
        <w:rPr>
          <w:rFonts w:ascii="Arial" w:hAnsi="Arial" w:cs="Arial"/>
          <w:noProof/>
          <w:sz w:val="22"/>
          <w:szCs w:val="22"/>
        </w:rPr>
        <w:t xml:space="preserve">Dabei </w:t>
      </w:r>
      <w:r w:rsidR="002E4AC0" w:rsidRPr="00F5203E">
        <w:rPr>
          <w:rFonts w:ascii="Arial" w:hAnsi="Arial" w:cs="Arial"/>
          <w:noProof/>
          <w:sz w:val="22"/>
          <w:szCs w:val="22"/>
        </w:rPr>
        <w:t>ver</w:t>
      </w:r>
      <w:r w:rsidR="00C43803" w:rsidRPr="00F5203E">
        <w:rPr>
          <w:rFonts w:ascii="Arial" w:hAnsi="Arial" w:cs="Arial"/>
          <w:noProof/>
          <w:sz w:val="22"/>
          <w:szCs w:val="22"/>
        </w:rPr>
        <w:t>bleiben</w:t>
      </w:r>
      <w:r w:rsidRPr="00F5203E">
        <w:rPr>
          <w:rFonts w:ascii="Arial" w:hAnsi="Arial" w:cs="Arial"/>
          <w:noProof/>
          <w:sz w:val="22"/>
          <w:szCs w:val="22"/>
        </w:rPr>
        <w:t xml:space="preserve"> die </w:t>
      </w:r>
      <w:r w:rsidR="00C43803" w:rsidRPr="00F5203E">
        <w:rPr>
          <w:rFonts w:ascii="Arial" w:hAnsi="Arial" w:cs="Arial"/>
          <w:noProof/>
          <w:sz w:val="22"/>
          <w:szCs w:val="22"/>
        </w:rPr>
        <w:t>Informationen</w:t>
      </w:r>
      <w:r w:rsidRPr="00F5203E">
        <w:rPr>
          <w:rFonts w:ascii="Arial" w:hAnsi="Arial" w:cs="Arial"/>
          <w:noProof/>
          <w:sz w:val="22"/>
          <w:szCs w:val="22"/>
        </w:rPr>
        <w:t xml:space="preserve"> auf dem Gerät und werden erst im Reklamationsfall ausgelesen.</w:t>
      </w:r>
    </w:p>
    <w:p w14:paraId="05E9768F" w14:textId="6DAADCF0" w:rsidR="00205F07" w:rsidRPr="00205F07" w:rsidRDefault="00205F07" w:rsidP="00205F07">
      <w:pPr>
        <w:spacing w:before="120" w:after="120" w:line="360" w:lineRule="auto"/>
        <w:rPr>
          <w:rFonts w:ascii="Arial" w:hAnsi="Arial" w:cs="Arial"/>
          <w:sz w:val="22"/>
          <w:szCs w:val="22"/>
        </w:rPr>
      </w:pPr>
      <w:r w:rsidRPr="00205F07">
        <w:rPr>
          <w:rFonts w:ascii="Arial" w:hAnsi="Arial" w:cs="Arial"/>
          <w:sz w:val="22"/>
          <w:szCs w:val="22"/>
        </w:rPr>
        <w:t xml:space="preserve">„Wir schaffen </w:t>
      </w:r>
      <w:r w:rsidR="00C43803">
        <w:rPr>
          <w:rFonts w:ascii="Arial" w:hAnsi="Arial" w:cs="Arial"/>
          <w:sz w:val="22"/>
          <w:szCs w:val="22"/>
        </w:rPr>
        <w:t>mit unserem Angebot</w:t>
      </w:r>
      <w:r w:rsidRPr="00205F07">
        <w:rPr>
          <w:rFonts w:ascii="Arial" w:hAnsi="Arial" w:cs="Arial"/>
          <w:sz w:val="22"/>
          <w:szCs w:val="22"/>
        </w:rPr>
        <w:t xml:space="preserve"> klare Kostentransparenz und entlasten unsere Kunden von schwer kalkulierbaren Risiken“, erklärt Konstantin Posehn, Leiter Vertrieb Spindeltechnik bei GMN.</w:t>
      </w:r>
    </w:p>
    <w:p w14:paraId="72E01491" w14:textId="77777777" w:rsidR="00205F07" w:rsidRPr="00205F07" w:rsidRDefault="00205F07" w:rsidP="00205F07">
      <w:pPr>
        <w:spacing w:before="120" w:after="120" w:line="360" w:lineRule="auto"/>
        <w:rPr>
          <w:rFonts w:ascii="Arial" w:hAnsi="Arial" w:cs="Arial"/>
          <w:b/>
          <w:sz w:val="22"/>
          <w:szCs w:val="22"/>
        </w:rPr>
      </w:pPr>
      <w:r w:rsidRPr="00205F07">
        <w:rPr>
          <w:rFonts w:ascii="Arial" w:hAnsi="Arial" w:cs="Arial"/>
          <w:b/>
          <w:sz w:val="22"/>
          <w:szCs w:val="22"/>
        </w:rPr>
        <w:t>Schleifspindeln für humanoide Robotik</w:t>
      </w:r>
    </w:p>
    <w:p w14:paraId="31E94CDA" w14:textId="098B8078" w:rsidR="00FD38F6" w:rsidRPr="00952E87" w:rsidRDefault="002678A4" w:rsidP="00FD38F6">
      <w:pPr>
        <w:spacing w:before="120" w:after="120" w:line="360" w:lineRule="auto"/>
        <w:rPr>
          <w:rFonts w:ascii="Arial" w:hAnsi="Arial" w:cs="Arial"/>
          <w:sz w:val="22"/>
          <w:szCs w:val="22"/>
        </w:rPr>
      </w:pPr>
      <w:r w:rsidRPr="002E4AC0">
        <w:rPr>
          <w:rFonts w:ascii="Arial" w:hAnsi="Arial" w:cs="Arial"/>
          <w:sz w:val="22"/>
          <w:szCs w:val="22"/>
        </w:rPr>
        <w:lastRenderedPageBreak/>
        <w:t xml:space="preserve">Ein zweiter </w:t>
      </w:r>
      <w:r w:rsidRPr="00952E87">
        <w:rPr>
          <w:rFonts w:ascii="Arial" w:hAnsi="Arial" w:cs="Arial"/>
          <w:sz w:val="22"/>
          <w:szCs w:val="22"/>
        </w:rPr>
        <w:t xml:space="preserve">Schwerpunkt am Stand sind Hochfrequenz-Schleifspindeln </w:t>
      </w:r>
      <w:r w:rsidR="00FD38F6" w:rsidRPr="00952E87">
        <w:rPr>
          <w:rFonts w:ascii="Arial" w:hAnsi="Arial" w:cs="Arial"/>
          <w:sz w:val="22"/>
          <w:szCs w:val="22"/>
        </w:rPr>
        <w:t xml:space="preserve">für die industrielle Fertigung humanoider Roboter, die nach Einschätzung des Spindelbauers vor der Serienproduktion steht. </w:t>
      </w:r>
    </w:p>
    <w:p w14:paraId="7B7DE447" w14:textId="75618739" w:rsidR="00FD38F6" w:rsidRPr="002E4AC0" w:rsidRDefault="002678A4" w:rsidP="002678A4">
      <w:pPr>
        <w:spacing w:before="120" w:after="120" w:line="360" w:lineRule="auto"/>
        <w:rPr>
          <w:rFonts w:ascii="Arial" w:hAnsi="Arial" w:cs="Arial"/>
          <w:sz w:val="22"/>
          <w:szCs w:val="22"/>
        </w:rPr>
      </w:pPr>
      <w:r w:rsidRPr="002E4AC0">
        <w:rPr>
          <w:rFonts w:ascii="Arial" w:hAnsi="Arial" w:cs="Arial"/>
          <w:sz w:val="22"/>
          <w:szCs w:val="22"/>
        </w:rPr>
        <w:t>In solchen Umgebungen ist die Schleifspindel laut GMN </w:t>
      </w:r>
      <w:r w:rsidR="00FD38F6" w:rsidRPr="002E4AC0">
        <w:rPr>
          <w:rFonts w:ascii="Arial" w:hAnsi="Arial" w:cs="Arial"/>
          <w:sz w:val="22"/>
          <w:szCs w:val="22"/>
        </w:rPr>
        <w:t xml:space="preserve">maßgeblich </w:t>
      </w:r>
      <w:r w:rsidRPr="002E4AC0">
        <w:rPr>
          <w:rFonts w:ascii="Arial" w:hAnsi="Arial" w:cs="Arial"/>
          <w:sz w:val="22"/>
          <w:szCs w:val="22"/>
        </w:rPr>
        <w:t>für d</w:t>
      </w:r>
      <w:r w:rsidR="00FD38F6" w:rsidRPr="002E4AC0">
        <w:rPr>
          <w:rFonts w:ascii="Arial" w:hAnsi="Arial" w:cs="Arial"/>
          <w:sz w:val="22"/>
          <w:szCs w:val="22"/>
        </w:rPr>
        <w:t>ie Oberflächen- und Maßgenauigkeit, die Anlagenverfügbarkeit und die Taktzeiten</w:t>
      </w:r>
      <w:r w:rsidRPr="002E4AC0">
        <w:rPr>
          <w:rFonts w:ascii="Arial" w:hAnsi="Arial" w:cs="Arial"/>
          <w:sz w:val="22"/>
          <w:szCs w:val="22"/>
        </w:rPr>
        <w:t>. Dazu</w:t>
      </w:r>
      <w:r w:rsidR="00205F07" w:rsidRPr="002E4AC0">
        <w:rPr>
          <w:rFonts w:ascii="Arial" w:hAnsi="Arial" w:cs="Arial"/>
          <w:sz w:val="22"/>
          <w:szCs w:val="22"/>
        </w:rPr>
        <w:t xml:space="preserve"> zeigt </w:t>
      </w:r>
      <w:r w:rsidR="00F7025C" w:rsidRPr="002E4AC0">
        <w:rPr>
          <w:rFonts w:ascii="Arial" w:hAnsi="Arial" w:cs="Arial"/>
          <w:sz w:val="22"/>
          <w:szCs w:val="22"/>
        </w:rPr>
        <w:t>das Unternehmen</w:t>
      </w:r>
      <w:r w:rsidR="00205F07" w:rsidRPr="002E4AC0">
        <w:rPr>
          <w:rFonts w:ascii="Arial" w:hAnsi="Arial" w:cs="Arial"/>
          <w:sz w:val="22"/>
          <w:szCs w:val="22"/>
        </w:rPr>
        <w:t xml:space="preserve"> </w:t>
      </w:r>
      <w:r w:rsidR="00573E7B" w:rsidRPr="00573E7B">
        <w:rPr>
          <w:rFonts w:ascii="Arial" w:hAnsi="Arial" w:cs="Arial"/>
          <w:sz w:val="22"/>
          <w:szCs w:val="22"/>
        </w:rPr>
        <w:t xml:space="preserve">unter anderem </w:t>
      </w:r>
      <w:r w:rsidR="00205F07" w:rsidRPr="002E4AC0">
        <w:rPr>
          <w:rFonts w:ascii="Arial" w:hAnsi="Arial" w:cs="Arial"/>
          <w:sz w:val="22"/>
          <w:szCs w:val="22"/>
        </w:rPr>
        <w:t xml:space="preserve">drei </w:t>
      </w:r>
      <w:r w:rsidR="00205F07" w:rsidRPr="00952E87">
        <w:rPr>
          <w:rFonts w:ascii="Arial" w:hAnsi="Arial" w:cs="Arial"/>
          <w:sz w:val="22"/>
          <w:szCs w:val="22"/>
        </w:rPr>
        <w:t>Spindelmodelle</w:t>
      </w:r>
      <w:r w:rsidR="00952E87" w:rsidRPr="00952E87">
        <w:rPr>
          <w:rFonts w:ascii="Arial" w:hAnsi="Arial" w:cs="Arial"/>
          <w:sz w:val="22"/>
          <w:szCs w:val="22"/>
        </w:rPr>
        <w:t xml:space="preserve"> der Typen </w:t>
      </w:r>
      <w:r w:rsidR="00205F07" w:rsidRPr="00952E87">
        <w:rPr>
          <w:rFonts w:ascii="Arial" w:hAnsi="Arial" w:cs="Arial"/>
          <w:sz w:val="22"/>
          <w:szCs w:val="22"/>
        </w:rPr>
        <w:t>UH-X 100 und HV-X für manuellen Werkzeugwechsel sowie UHC für automatischen Werkzeugwechsel</w:t>
      </w:r>
      <w:r w:rsidR="00205F07" w:rsidRPr="002E4AC0">
        <w:rPr>
          <w:rFonts w:ascii="Arial" w:hAnsi="Arial" w:cs="Arial"/>
          <w:sz w:val="22"/>
          <w:szCs w:val="22"/>
        </w:rPr>
        <w:t xml:space="preserve">. </w:t>
      </w:r>
    </w:p>
    <w:p w14:paraId="1981E209" w14:textId="3183EF4A" w:rsidR="00205F07" w:rsidRPr="00205F07" w:rsidRDefault="00205F07" w:rsidP="00FD38F6">
      <w:pPr>
        <w:spacing w:before="120" w:after="120" w:line="360" w:lineRule="auto"/>
        <w:rPr>
          <w:rFonts w:ascii="Arial" w:hAnsi="Arial" w:cs="Arial"/>
          <w:sz w:val="22"/>
          <w:szCs w:val="22"/>
        </w:rPr>
      </w:pPr>
      <w:r w:rsidRPr="00205F07">
        <w:rPr>
          <w:rFonts w:ascii="Arial" w:hAnsi="Arial" w:cs="Arial"/>
          <w:sz w:val="22"/>
          <w:szCs w:val="22"/>
        </w:rPr>
        <w:t>Die UH-X-Baureihe vereint kompakte Abmessungen mit hoher Leistungsdichte; ihr Synchronmotor erreicht eine bis zu 50 Prozent geringere Betriebstemperatur gegenüber vergleichbaren Asynchronmotoren. Alle Modelle verfügen serienmäßig über IDEA-4S mit IO-Link-Schnittstelle.</w:t>
      </w:r>
    </w:p>
    <w:p w14:paraId="6E0B500D" w14:textId="77777777" w:rsidR="00205F07" w:rsidRPr="00205F07" w:rsidRDefault="00205F07" w:rsidP="00205F07">
      <w:pPr>
        <w:spacing w:before="120" w:after="120" w:line="360" w:lineRule="auto"/>
        <w:rPr>
          <w:rFonts w:ascii="Arial" w:hAnsi="Arial" w:cs="Arial"/>
          <w:b/>
          <w:sz w:val="22"/>
          <w:szCs w:val="22"/>
        </w:rPr>
      </w:pPr>
      <w:r w:rsidRPr="00205F07">
        <w:rPr>
          <w:rFonts w:ascii="Arial" w:hAnsi="Arial" w:cs="Arial"/>
          <w:b/>
          <w:sz w:val="22"/>
          <w:szCs w:val="22"/>
        </w:rPr>
        <w:t>Maßgeschneiderte Lösungen für die Verzahnungsfertigung</w:t>
      </w:r>
    </w:p>
    <w:p w14:paraId="30DE8C85" w14:textId="580905B5" w:rsidR="00FD38F6" w:rsidRPr="00FD38F6" w:rsidRDefault="00205F07" w:rsidP="00FD38F6">
      <w:pPr>
        <w:spacing w:before="120" w:after="120" w:line="360" w:lineRule="auto"/>
        <w:rPr>
          <w:rFonts w:ascii="Arial" w:hAnsi="Arial" w:cs="Arial"/>
          <w:sz w:val="22"/>
          <w:szCs w:val="22"/>
        </w:rPr>
      </w:pPr>
      <w:r w:rsidRPr="00205F07">
        <w:rPr>
          <w:rFonts w:ascii="Arial" w:hAnsi="Arial" w:cs="Arial"/>
          <w:sz w:val="22"/>
          <w:szCs w:val="22"/>
        </w:rPr>
        <w:t xml:space="preserve">Ein weiterer Messeschwerpunkt liegt auf kundenspezifischen Spindeln für die </w:t>
      </w:r>
      <w:r w:rsidRPr="00F5203E">
        <w:rPr>
          <w:rFonts w:ascii="Arial" w:hAnsi="Arial" w:cs="Arial"/>
          <w:sz w:val="22"/>
          <w:szCs w:val="22"/>
        </w:rPr>
        <w:t xml:space="preserve">Verzahnungsbearbeitung. </w:t>
      </w:r>
      <w:r w:rsidR="00FD38F6" w:rsidRPr="00F5203E">
        <w:rPr>
          <w:rFonts w:ascii="Arial" w:hAnsi="Arial" w:cs="Arial"/>
          <w:sz w:val="22"/>
          <w:szCs w:val="22"/>
        </w:rPr>
        <w:t xml:space="preserve">Die Nachfrage an Spindeln für die Verzahnung wächst laut </w:t>
      </w:r>
      <w:r w:rsidR="00952E87" w:rsidRPr="00F5203E">
        <w:rPr>
          <w:rFonts w:ascii="Arial" w:hAnsi="Arial" w:cs="Arial"/>
          <w:sz w:val="22"/>
          <w:szCs w:val="22"/>
        </w:rPr>
        <w:t xml:space="preserve">Vertriebsleiter </w:t>
      </w:r>
      <w:r w:rsidR="00FD38F6" w:rsidRPr="00F5203E">
        <w:rPr>
          <w:rFonts w:ascii="Arial" w:hAnsi="Arial" w:cs="Arial"/>
          <w:sz w:val="22"/>
          <w:szCs w:val="22"/>
        </w:rPr>
        <w:t xml:space="preserve">Posehn stetig: „Präzise Verzahnungen sind zentrale Funktionselemente zahlreicher Antriebssysteme </w:t>
      </w:r>
      <w:r w:rsidR="00FD38F6" w:rsidRPr="00FD38F6">
        <w:rPr>
          <w:rFonts w:ascii="Arial" w:hAnsi="Arial" w:cs="Arial"/>
          <w:sz w:val="22"/>
          <w:szCs w:val="22"/>
        </w:rPr>
        <w:t>– von der E-Mobilität über Industriegetriebe bis hin zu Robotik-Anwendungen.“</w:t>
      </w:r>
    </w:p>
    <w:p w14:paraId="430AEC99" w14:textId="762FAF13" w:rsidR="00205F07" w:rsidRPr="00205F07" w:rsidRDefault="00FD38F6" w:rsidP="00205F07">
      <w:pPr>
        <w:spacing w:before="120" w:after="120" w:line="360" w:lineRule="auto"/>
        <w:rPr>
          <w:rFonts w:ascii="Arial" w:hAnsi="Arial" w:cs="Arial"/>
          <w:sz w:val="22"/>
          <w:szCs w:val="22"/>
        </w:rPr>
      </w:pPr>
      <w:r>
        <w:rPr>
          <w:rFonts w:ascii="Arial" w:hAnsi="Arial" w:cs="Arial"/>
          <w:sz w:val="22"/>
          <w:szCs w:val="22"/>
        </w:rPr>
        <w:t>Kundenspezifische GMN-Spindeln</w:t>
      </w:r>
      <w:r w:rsidR="00205F07" w:rsidRPr="00205F07">
        <w:rPr>
          <w:rFonts w:ascii="Arial" w:hAnsi="Arial" w:cs="Arial"/>
          <w:sz w:val="22"/>
          <w:szCs w:val="22"/>
        </w:rPr>
        <w:t xml:space="preserve"> umfassen individuelle Schnittstellenlösungen, angepasste Lager- und Kühlsysteme sowie die Integration in automatisierte Fertigungsumgebungen. Auf der GrindingHub zeigt </w:t>
      </w:r>
      <w:r>
        <w:rPr>
          <w:rFonts w:ascii="Arial" w:hAnsi="Arial" w:cs="Arial"/>
          <w:sz w:val="22"/>
          <w:szCs w:val="22"/>
        </w:rPr>
        <w:t xml:space="preserve">der Maschinenbauer </w:t>
      </w:r>
      <w:r w:rsidR="008C1D17">
        <w:rPr>
          <w:rFonts w:ascii="Arial" w:hAnsi="Arial" w:cs="Arial"/>
          <w:sz w:val="22"/>
          <w:szCs w:val="22"/>
        </w:rPr>
        <w:t xml:space="preserve">exemplarisch </w:t>
      </w:r>
      <w:r w:rsidR="00205F07" w:rsidRPr="00205F07">
        <w:rPr>
          <w:rFonts w:ascii="Arial" w:hAnsi="Arial" w:cs="Arial"/>
          <w:sz w:val="22"/>
          <w:szCs w:val="22"/>
        </w:rPr>
        <w:t xml:space="preserve">eine Hauptspindel HGS 180cg – 12000/28 mit </w:t>
      </w:r>
      <w:r>
        <w:rPr>
          <w:rFonts w:ascii="Arial" w:hAnsi="Arial" w:cs="Arial"/>
          <w:sz w:val="22"/>
          <w:szCs w:val="22"/>
        </w:rPr>
        <w:t xml:space="preserve">der </w:t>
      </w:r>
      <w:r w:rsidR="00205F07" w:rsidRPr="00205F07">
        <w:rPr>
          <w:rFonts w:ascii="Arial" w:hAnsi="Arial" w:cs="Arial"/>
          <w:sz w:val="22"/>
          <w:szCs w:val="22"/>
        </w:rPr>
        <w:t>zugehörige</w:t>
      </w:r>
      <w:r>
        <w:rPr>
          <w:rFonts w:ascii="Arial" w:hAnsi="Arial" w:cs="Arial"/>
          <w:sz w:val="22"/>
          <w:szCs w:val="22"/>
        </w:rPr>
        <w:t>n</w:t>
      </w:r>
      <w:r w:rsidR="00205F07" w:rsidRPr="00205F07">
        <w:rPr>
          <w:rFonts w:ascii="Arial" w:hAnsi="Arial" w:cs="Arial"/>
          <w:sz w:val="22"/>
          <w:szCs w:val="22"/>
        </w:rPr>
        <w:t xml:space="preserve"> Gegenlagerspindel TS 147cg x 12000.</w:t>
      </w:r>
    </w:p>
    <w:p w14:paraId="694EB7A4" w14:textId="77777777" w:rsidR="00F50AB9" w:rsidRDefault="00F50AB9" w:rsidP="00205F07">
      <w:pPr>
        <w:spacing w:after="120" w:line="360" w:lineRule="auto"/>
        <w:rPr>
          <w:rFonts w:ascii="Arial" w:hAnsi="Arial" w:cs="Arial"/>
          <w:sz w:val="22"/>
          <w:szCs w:val="22"/>
        </w:rPr>
      </w:pPr>
    </w:p>
    <w:p w14:paraId="7B718771" w14:textId="77777777" w:rsidR="00F50AB9" w:rsidRPr="00EB7DB6" w:rsidRDefault="00F50AB9" w:rsidP="00205F07">
      <w:pPr>
        <w:spacing w:after="120" w:line="360" w:lineRule="auto"/>
        <w:rPr>
          <w:rFonts w:ascii="Arial" w:hAnsi="Arial" w:cs="Arial"/>
          <w:sz w:val="22"/>
          <w:szCs w:val="22"/>
        </w:rPr>
      </w:pPr>
    </w:p>
    <w:p w14:paraId="6F98A99B" w14:textId="77777777" w:rsidR="00AE5F72" w:rsidRPr="00DD5B98" w:rsidRDefault="00AE5F72" w:rsidP="00AE5F72">
      <w:pPr>
        <w:spacing w:before="120" w:after="120" w:line="360" w:lineRule="auto"/>
        <w:rPr>
          <w:rFonts w:ascii="Arial" w:hAnsi="Arial" w:cs="Arial"/>
          <w:b/>
          <w:sz w:val="22"/>
          <w:szCs w:val="22"/>
        </w:rPr>
      </w:pPr>
      <w:bookmarkStart w:id="14" w:name="OLE_LINK1"/>
      <w:bookmarkStart w:id="15" w:name="OLE_LINK2"/>
      <w:bookmarkEnd w:id="2"/>
      <w:bookmarkEnd w:id="3"/>
      <w:r w:rsidRPr="00DD5B98">
        <w:rPr>
          <w:rFonts w:ascii="Arial" w:hAnsi="Arial" w:cs="Arial"/>
          <w:b/>
          <w:sz w:val="22"/>
          <w:szCs w:val="22"/>
        </w:rPr>
        <w:t>Über GMN:</w:t>
      </w:r>
    </w:p>
    <w:p w14:paraId="4EAF9E33" w14:textId="77777777" w:rsidR="00AE5F72" w:rsidRPr="00DD5B98" w:rsidRDefault="00AE5F72" w:rsidP="00AE5F72">
      <w:pPr>
        <w:spacing w:before="120" w:after="120" w:line="360" w:lineRule="auto"/>
        <w:rPr>
          <w:rFonts w:ascii="Arial" w:hAnsi="Arial" w:cs="Arial"/>
          <w:sz w:val="22"/>
          <w:szCs w:val="22"/>
        </w:rPr>
      </w:pPr>
      <w:r w:rsidRPr="00DD5B98">
        <w:rPr>
          <w:rFonts w:ascii="Arial" w:hAnsi="Arial" w:cs="Arial"/>
          <w:sz w:val="22"/>
          <w:szCs w:val="22"/>
        </w:rPr>
        <w:t xml:space="preserve">Der Maschinenbauer GMN Paul Müller Industrie GmbH &amp; Co. KG ist ein 1908 gegründetes und heute in vierter Generation geführtes Familienunternehmen. Rund 470 Mitarbeiter entwickeln und produzieren ausschließlich am Unternehmenssitz in Nürnberg Hochpräzisionskugellager und </w:t>
      </w:r>
      <w:r w:rsidRPr="00DD5B98">
        <w:rPr>
          <w:rFonts w:ascii="Arial" w:hAnsi="Arial" w:cs="Arial"/>
          <w:sz w:val="22"/>
          <w:szCs w:val="22"/>
        </w:rPr>
        <w:noBreakHyphen/>
      </w:r>
      <w:proofErr w:type="spellStart"/>
      <w:r w:rsidRPr="00DD5B98">
        <w:rPr>
          <w:rFonts w:ascii="Arial" w:hAnsi="Arial" w:cs="Arial"/>
          <w:sz w:val="22"/>
          <w:szCs w:val="22"/>
        </w:rPr>
        <w:t>systeme</w:t>
      </w:r>
      <w:proofErr w:type="spellEnd"/>
      <w:r w:rsidRPr="00DD5B98">
        <w:rPr>
          <w:rFonts w:ascii="Arial" w:hAnsi="Arial" w:cs="Arial"/>
          <w:sz w:val="22"/>
          <w:szCs w:val="22"/>
        </w:rPr>
        <w:t>, Maschinenspindeln, elektrische Antriebe, Klemmkörperfreiläufe sowie berührungslose Dichtungen.</w:t>
      </w:r>
    </w:p>
    <w:p w14:paraId="4E6AACCA" w14:textId="1C350EEE" w:rsidR="00342002" w:rsidRPr="00F50AB9" w:rsidRDefault="00AE5F72" w:rsidP="00F50AB9">
      <w:pPr>
        <w:spacing w:before="120" w:after="120" w:line="360" w:lineRule="auto"/>
        <w:rPr>
          <w:rFonts w:ascii="Arial" w:hAnsi="Arial" w:cs="Arial"/>
          <w:sz w:val="22"/>
          <w:szCs w:val="22"/>
        </w:rPr>
      </w:pPr>
      <w:r w:rsidRPr="00DD5B98">
        <w:rPr>
          <w:rFonts w:ascii="Arial" w:hAnsi="Arial" w:cs="Arial"/>
          <w:sz w:val="22"/>
          <w:szCs w:val="22"/>
        </w:rPr>
        <w:t>Die Exportquote von GMN beläuft sich auf rund 45 Prozent, das Unternehmen liefert seine Produkte an Abnehmer in der ganzen Welt. Diese stammen aus einer Vielzahl von Branchen, hervorzuheben sind der Maschinenbau, der Modell- und Fahrzeugbau sowie die Luft- und Raumfahrttechnik. Vertrieb und Service gewährleistet GMN über ein weltweites Netz von Vertretungen und Niederlassungen.</w:t>
      </w:r>
      <w:bookmarkEnd w:id="14"/>
      <w:bookmarkEnd w:id="15"/>
    </w:p>
    <w:p w14:paraId="6D73AE1A" w14:textId="77777777" w:rsidR="001A63B7" w:rsidRDefault="007C35B6" w:rsidP="007D7AFB">
      <w:pPr>
        <w:spacing w:after="120" w:line="360" w:lineRule="auto"/>
        <w:rPr>
          <w:rFonts w:ascii="Arial" w:hAnsi="Arial" w:cs="Arial"/>
          <w:b/>
          <w:bCs/>
          <w:iCs/>
          <w:sz w:val="22"/>
          <w:szCs w:val="22"/>
        </w:rPr>
      </w:pPr>
      <w:r w:rsidRPr="00DD5B98">
        <w:rPr>
          <w:rFonts w:ascii="Arial" w:hAnsi="Arial" w:cs="Arial"/>
          <w:b/>
          <w:bCs/>
          <w:iCs/>
          <w:sz w:val="22"/>
          <w:szCs w:val="22"/>
        </w:rPr>
        <w:br w:type="column"/>
      </w:r>
      <w:r w:rsidR="001A63B7" w:rsidRPr="00DD5B98">
        <w:rPr>
          <w:rFonts w:ascii="Arial" w:hAnsi="Arial" w:cs="Arial"/>
          <w:b/>
          <w:bCs/>
          <w:iCs/>
          <w:sz w:val="22"/>
          <w:szCs w:val="22"/>
        </w:rPr>
        <w:lastRenderedPageBreak/>
        <w:t>Fotos:</w:t>
      </w:r>
    </w:p>
    <w:p w14:paraId="3911F701" w14:textId="77777777" w:rsidR="00C94AFD" w:rsidRDefault="00205F07" w:rsidP="00205F07">
      <w:pPr>
        <w:spacing w:before="120" w:after="120" w:line="360" w:lineRule="auto"/>
        <w:rPr>
          <w:rFonts w:ascii="Arial" w:hAnsi="Arial" w:cs="Arial"/>
          <w:sz w:val="22"/>
          <w:szCs w:val="22"/>
        </w:rPr>
      </w:pPr>
      <w:r w:rsidRPr="00205F07">
        <w:rPr>
          <w:rFonts w:ascii="Arial" w:hAnsi="Arial" w:cs="Arial"/>
          <w:noProof/>
          <w:sz w:val="22"/>
          <w:szCs w:val="22"/>
        </w:rPr>
        <w:drawing>
          <wp:inline distT="0" distB="0" distL="0" distR="0" wp14:anchorId="300BAC9A" wp14:editId="2157180E">
            <wp:extent cx="5400000" cy="3599813"/>
            <wp:effectExtent l="0" t="0" r="0" b="0"/>
            <wp:docPr id="388369830" name="Grafik 4" descr="Ein Bild, das Zylinder, Maschine, Bautechnik, Pfeife Flöte Roh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369830" name="Grafik 4" descr="Ein Bild, das Zylinder, Maschine, Bautechnik, Pfeife Flöte Rohr enthält.&#10;&#10;KI-generierte Inhalte können fehlerhaft sein."/>
                    <pic:cNvPicPr/>
                  </pic:nvPicPr>
                  <pic:blipFill>
                    <a:blip r:embed="rId12" cstate="screen">
                      <a:extLst>
                        <a:ext uri="{28A0092B-C50C-407E-A947-70E740481C1C}">
                          <a14:useLocalDpi xmlns:a14="http://schemas.microsoft.com/office/drawing/2010/main"/>
                        </a:ext>
                      </a:extLst>
                    </a:blip>
                    <a:stretch>
                      <a:fillRect/>
                    </a:stretch>
                  </pic:blipFill>
                  <pic:spPr>
                    <a:xfrm>
                      <a:off x="0" y="0"/>
                      <a:ext cx="5400000" cy="3599813"/>
                    </a:xfrm>
                    <a:prstGeom prst="rect">
                      <a:avLst/>
                    </a:prstGeom>
                  </pic:spPr>
                </pic:pic>
              </a:graphicData>
            </a:graphic>
          </wp:inline>
        </w:drawing>
      </w:r>
    </w:p>
    <w:p w14:paraId="50788AFE" w14:textId="13442A28" w:rsidR="00205F07" w:rsidRPr="00205F07" w:rsidRDefault="00205F07" w:rsidP="00205F07">
      <w:pPr>
        <w:spacing w:before="120" w:after="120" w:line="360" w:lineRule="auto"/>
        <w:rPr>
          <w:rFonts w:ascii="Arial" w:hAnsi="Arial" w:cs="Arial"/>
          <w:sz w:val="22"/>
          <w:szCs w:val="22"/>
        </w:rPr>
      </w:pPr>
      <w:r w:rsidRPr="00205F07">
        <w:rPr>
          <w:rFonts w:ascii="Arial" w:hAnsi="Arial" w:cs="Arial"/>
          <w:sz w:val="22"/>
          <w:szCs w:val="22"/>
        </w:rPr>
        <w:t xml:space="preserve">Foto </w:t>
      </w:r>
      <w:r>
        <w:rPr>
          <w:rFonts w:ascii="Arial" w:hAnsi="Arial" w:cs="Arial"/>
          <w:sz w:val="22"/>
          <w:szCs w:val="22"/>
        </w:rPr>
        <w:t>1</w:t>
      </w:r>
      <w:r w:rsidRPr="00205F07">
        <w:rPr>
          <w:rFonts w:ascii="Arial" w:hAnsi="Arial" w:cs="Arial"/>
          <w:sz w:val="22"/>
          <w:szCs w:val="22"/>
        </w:rPr>
        <w:t>:</w:t>
      </w:r>
    </w:p>
    <w:p w14:paraId="3B791AF3" w14:textId="3E8CA569" w:rsidR="00205F07" w:rsidRDefault="00205F07" w:rsidP="00205F07">
      <w:pPr>
        <w:spacing w:before="120" w:after="120" w:line="360" w:lineRule="auto"/>
        <w:rPr>
          <w:rFonts w:ascii="Arial" w:hAnsi="Arial" w:cs="Arial"/>
          <w:sz w:val="22"/>
          <w:szCs w:val="22"/>
        </w:rPr>
      </w:pPr>
      <w:r w:rsidRPr="006C65D5">
        <w:rPr>
          <w:rFonts w:ascii="Arial" w:hAnsi="Arial" w:cs="Arial"/>
          <w:sz w:val="22"/>
          <w:szCs w:val="22"/>
        </w:rPr>
        <w:t xml:space="preserve">Die UH-X-Baureihe, hier das Modell </w:t>
      </w:r>
      <w:r w:rsidRPr="00231A5D">
        <w:rPr>
          <w:rFonts w:ascii="Arial" w:hAnsi="Arial" w:cs="Arial"/>
          <w:sz w:val="22"/>
          <w:szCs w:val="22"/>
        </w:rPr>
        <w:t>UH-X 100</w:t>
      </w:r>
      <w:r>
        <w:rPr>
          <w:rFonts w:ascii="Arial" w:hAnsi="Arial" w:cs="Arial"/>
          <w:sz w:val="22"/>
          <w:szCs w:val="22"/>
        </w:rPr>
        <w:t xml:space="preserve"> </w:t>
      </w:r>
      <w:r w:rsidRPr="00231A5D">
        <w:rPr>
          <w:rFonts w:ascii="Arial" w:hAnsi="Arial" w:cs="Arial"/>
          <w:sz w:val="22"/>
          <w:szCs w:val="22"/>
        </w:rPr>
        <w:t>60000</w:t>
      </w:r>
      <w:r w:rsidR="00952E87">
        <w:rPr>
          <w:rFonts w:ascii="Arial" w:hAnsi="Arial" w:cs="Arial"/>
          <w:sz w:val="22"/>
          <w:szCs w:val="22"/>
        </w:rPr>
        <w:t>/9</w:t>
      </w:r>
      <w:r>
        <w:rPr>
          <w:rFonts w:ascii="Arial" w:hAnsi="Arial" w:cs="Arial"/>
          <w:sz w:val="22"/>
          <w:szCs w:val="22"/>
        </w:rPr>
        <w:t xml:space="preserve">, </w:t>
      </w:r>
      <w:r w:rsidRPr="006C65D5">
        <w:rPr>
          <w:rFonts w:ascii="Arial" w:hAnsi="Arial" w:cs="Arial"/>
          <w:sz w:val="22"/>
          <w:szCs w:val="22"/>
        </w:rPr>
        <w:t xml:space="preserve">zeichnet sich durch kompakte Abmessungen bei hoher Leistungsdichte aus, angetrieben von einem Synchronmotor mit bis zu 50 Prozent geringerer Betriebstemperatur gegenüber vergleichbaren Asynchronmotoren </w:t>
      </w:r>
      <w:r>
        <w:rPr>
          <w:rFonts w:ascii="Arial" w:hAnsi="Arial" w:cs="Arial"/>
          <w:sz w:val="22"/>
          <w:szCs w:val="22"/>
        </w:rPr>
        <w:t>(Foto: GMN).</w:t>
      </w:r>
    </w:p>
    <w:p w14:paraId="38912812" w14:textId="77777777" w:rsidR="00C94AFD" w:rsidRPr="008779E7" w:rsidRDefault="00C94AFD" w:rsidP="00205F07">
      <w:pPr>
        <w:spacing w:before="120" w:after="120" w:line="360" w:lineRule="auto"/>
        <w:rPr>
          <w:rFonts w:ascii="Arial" w:hAnsi="Arial" w:cs="Arial"/>
          <w:sz w:val="22"/>
          <w:szCs w:val="22"/>
        </w:rPr>
      </w:pPr>
    </w:p>
    <w:p w14:paraId="3D185D77" w14:textId="77777777" w:rsidR="00205F07" w:rsidRPr="00205F07" w:rsidRDefault="00205F07" w:rsidP="00205F07">
      <w:pPr>
        <w:spacing w:before="120" w:after="120" w:line="360" w:lineRule="auto"/>
        <w:rPr>
          <w:rFonts w:ascii="Arial" w:hAnsi="Arial" w:cs="Arial"/>
          <w:sz w:val="22"/>
          <w:szCs w:val="22"/>
        </w:rPr>
      </w:pPr>
      <w:r w:rsidRPr="00205F07">
        <w:rPr>
          <w:rFonts w:ascii="Arial" w:hAnsi="Arial" w:cs="Arial"/>
          <w:noProof/>
          <w:sz w:val="22"/>
          <w:szCs w:val="22"/>
        </w:rPr>
        <w:lastRenderedPageBreak/>
        <w:drawing>
          <wp:inline distT="0" distB="0" distL="0" distR="0" wp14:anchorId="043BD733" wp14:editId="5AA95CFF">
            <wp:extent cx="5400000" cy="3599813"/>
            <wp:effectExtent l="0" t="0" r="0" b="0"/>
            <wp:docPr id="988098754" name="Grafik 1" descr="Ein Bild, das Im Hau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098754" name="Grafik 1" descr="Ein Bild, das Im Haus enthält.&#10;&#10;KI-generierte Inhalte können fehlerhaft sein."/>
                    <pic:cNvPicPr/>
                  </pic:nvPicPr>
                  <pic:blipFill>
                    <a:blip r:embed="rId13" cstate="screen">
                      <a:extLst>
                        <a:ext uri="{28A0092B-C50C-407E-A947-70E740481C1C}">
                          <a14:useLocalDpi xmlns:a14="http://schemas.microsoft.com/office/drawing/2010/main"/>
                        </a:ext>
                      </a:extLst>
                    </a:blip>
                    <a:stretch>
                      <a:fillRect/>
                    </a:stretch>
                  </pic:blipFill>
                  <pic:spPr>
                    <a:xfrm>
                      <a:off x="0" y="0"/>
                      <a:ext cx="5400000" cy="3599813"/>
                    </a:xfrm>
                    <a:prstGeom prst="rect">
                      <a:avLst/>
                    </a:prstGeom>
                  </pic:spPr>
                </pic:pic>
              </a:graphicData>
            </a:graphic>
          </wp:inline>
        </w:drawing>
      </w:r>
    </w:p>
    <w:p w14:paraId="6AC67692" w14:textId="5E63B0D4" w:rsidR="00205F07" w:rsidRPr="008779E7" w:rsidRDefault="00205F07" w:rsidP="00205F07">
      <w:pPr>
        <w:spacing w:before="120" w:after="120" w:line="360" w:lineRule="auto"/>
        <w:rPr>
          <w:rFonts w:ascii="Arial" w:hAnsi="Arial" w:cs="Arial"/>
          <w:sz w:val="22"/>
          <w:szCs w:val="22"/>
        </w:rPr>
      </w:pPr>
      <w:r>
        <w:rPr>
          <w:rFonts w:ascii="Arial" w:hAnsi="Arial" w:cs="Arial"/>
          <w:sz w:val="22"/>
          <w:szCs w:val="22"/>
        </w:rPr>
        <w:t>Foto 2:</w:t>
      </w:r>
    </w:p>
    <w:p w14:paraId="05416E92" w14:textId="7956F8BE" w:rsidR="00544EA5" w:rsidRDefault="00205F07" w:rsidP="00D16037">
      <w:pPr>
        <w:spacing w:before="120" w:after="120" w:line="360" w:lineRule="auto"/>
        <w:rPr>
          <w:rFonts w:ascii="Arial" w:hAnsi="Arial" w:cs="Arial"/>
          <w:sz w:val="22"/>
          <w:szCs w:val="22"/>
        </w:rPr>
      </w:pPr>
      <w:r w:rsidRPr="00205F07">
        <w:rPr>
          <w:rFonts w:ascii="Arial" w:hAnsi="Arial" w:cs="Arial"/>
          <w:sz w:val="22"/>
          <w:szCs w:val="22"/>
        </w:rPr>
        <w:t xml:space="preserve">Ein Schwerpunkt </w:t>
      </w:r>
      <w:r w:rsidR="007B4B32">
        <w:rPr>
          <w:rFonts w:ascii="Arial" w:hAnsi="Arial" w:cs="Arial"/>
          <w:sz w:val="22"/>
          <w:szCs w:val="22"/>
        </w:rPr>
        <w:t>von</w:t>
      </w:r>
      <w:r w:rsidRPr="00205F07">
        <w:rPr>
          <w:rFonts w:ascii="Arial" w:hAnsi="Arial" w:cs="Arial"/>
          <w:sz w:val="22"/>
          <w:szCs w:val="22"/>
        </w:rPr>
        <w:t xml:space="preserve"> GMN </w:t>
      </w:r>
      <w:r w:rsidR="007B4B32">
        <w:rPr>
          <w:rFonts w:ascii="Arial" w:hAnsi="Arial" w:cs="Arial"/>
          <w:sz w:val="22"/>
          <w:szCs w:val="22"/>
        </w:rPr>
        <w:t xml:space="preserve">liegt </w:t>
      </w:r>
      <w:r w:rsidRPr="00205F07">
        <w:rPr>
          <w:rFonts w:ascii="Arial" w:hAnsi="Arial" w:cs="Arial"/>
          <w:sz w:val="22"/>
          <w:szCs w:val="22"/>
        </w:rPr>
        <w:t xml:space="preserve">in der Verzahnungstechnik bei kundenspezifischen Spindeln. Diese umfassen </w:t>
      </w:r>
      <w:r w:rsidRPr="00952E87">
        <w:rPr>
          <w:rFonts w:ascii="Arial" w:hAnsi="Arial" w:cs="Arial"/>
          <w:sz w:val="22"/>
          <w:szCs w:val="22"/>
        </w:rPr>
        <w:t xml:space="preserve">individuelle </w:t>
      </w:r>
      <w:r w:rsidR="00952E87" w:rsidRPr="00952E87">
        <w:rPr>
          <w:rFonts w:ascii="Arial" w:hAnsi="Arial" w:cs="Arial"/>
          <w:sz w:val="22"/>
          <w:szCs w:val="22"/>
        </w:rPr>
        <w:t xml:space="preserve">Bauformen, </w:t>
      </w:r>
      <w:r w:rsidRPr="00952E87">
        <w:rPr>
          <w:rFonts w:ascii="Arial" w:hAnsi="Arial" w:cs="Arial"/>
          <w:sz w:val="22"/>
          <w:szCs w:val="22"/>
        </w:rPr>
        <w:t>Schnittstellenlösungen</w:t>
      </w:r>
      <w:r w:rsidRPr="00205F07">
        <w:rPr>
          <w:rFonts w:ascii="Arial" w:hAnsi="Arial" w:cs="Arial"/>
          <w:sz w:val="22"/>
          <w:szCs w:val="22"/>
        </w:rPr>
        <w:t>, angepasste Lager- und Kühlsysteme und die Integration in automatisierte Fertigungsumgebungen (Foto: GMN).</w:t>
      </w:r>
    </w:p>
    <w:p w14:paraId="62EBB494" w14:textId="77777777" w:rsidR="00965C28" w:rsidRDefault="00965C28" w:rsidP="00965C28">
      <w:pPr>
        <w:pStyle w:val="StandardWeb"/>
        <w:spacing w:beforeAutospacing="0" w:after="120" w:afterAutospacing="0" w:line="360" w:lineRule="auto"/>
        <w:rPr>
          <w:rFonts w:ascii="Arial" w:hAnsi="Arial" w:cs="Arial"/>
          <w:noProof/>
          <w:sz w:val="22"/>
          <w:szCs w:val="22"/>
        </w:rPr>
      </w:pPr>
    </w:p>
    <w:p w14:paraId="68740173" w14:textId="77777777" w:rsidR="00205F07" w:rsidRDefault="00205F07" w:rsidP="00965C28">
      <w:pPr>
        <w:pStyle w:val="StandardWeb"/>
        <w:spacing w:beforeAutospacing="0" w:after="120" w:afterAutospacing="0" w:line="360" w:lineRule="auto"/>
        <w:rPr>
          <w:rFonts w:ascii="Arial" w:hAnsi="Arial" w:cs="Arial"/>
          <w:noProof/>
          <w:sz w:val="22"/>
          <w:szCs w:val="22"/>
        </w:rPr>
      </w:pPr>
    </w:p>
    <w:p w14:paraId="2B8B048E" w14:textId="77777777" w:rsidR="00C94AFD" w:rsidRPr="00DD5B98" w:rsidRDefault="00C94AFD" w:rsidP="00965C28">
      <w:pPr>
        <w:pStyle w:val="StandardWeb"/>
        <w:spacing w:beforeAutospacing="0" w:after="120" w:afterAutospacing="0" w:line="360" w:lineRule="auto"/>
        <w:rPr>
          <w:rFonts w:ascii="Arial" w:hAnsi="Arial" w:cs="Arial"/>
          <w:noProof/>
          <w:sz w:val="22"/>
          <w:szCs w:val="22"/>
        </w:rPr>
      </w:pPr>
    </w:p>
    <w:p w14:paraId="449F66A9" w14:textId="77777777" w:rsidR="00662978" w:rsidRDefault="00965C28" w:rsidP="00205F07">
      <w:pPr>
        <w:widowControl w:val="0"/>
        <w:spacing w:after="120" w:line="360" w:lineRule="auto"/>
        <w:rPr>
          <w:rFonts w:ascii="Arial" w:hAnsi="Arial" w:cs="Arial"/>
          <w:b/>
          <w:bCs/>
          <w:sz w:val="22"/>
          <w:szCs w:val="22"/>
        </w:rPr>
      </w:pPr>
      <w:r w:rsidRPr="00DD5B98">
        <w:rPr>
          <w:rFonts w:ascii="Arial" w:hAnsi="Arial" w:cs="Arial"/>
          <w:b/>
          <w:bCs/>
          <w:sz w:val="22"/>
          <w:szCs w:val="22"/>
        </w:rPr>
        <w:t xml:space="preserve">Den Text der Pressemitteilung als Word-Dokument und die Bilder in Druckqualität können Sie herunterladen von der Seite </w:t>
      </w:r>
    </w:p>
    <w:p w14:paraId="7FF5917B" w14:textId="6731713E" w:rsidR="00662978" w:rsidRPr="00662978" w:rsidRDefault="00662978" w:rsidP="00205F07">
      <w:pPr>
        <w:widowControl w:val="0"/>
        <w:spacing w:after="120" w:line="360" w:lineRule="auto"/>
        <w:rPr>
          <w:rFonts w:ascii="Arial" w:hAnsi="Arial" w:cs="Arial"/>
          <w:b/>
          <w:bCs/>
          <w:sz w:val="22"/>
          <w:szCs w:val="22"/>
        </w:rPr>
      </w:pPr>
      <w:hyperlink r:id="rId14" w:history="1">
        <w:r w:rsidRPr="00662978">
          <w:rPr>
            <w:rStyle w:val="Hyperlink"/>
            <w:rFonts w:ascii="Arial" w:hAnsi="Arial" w:cs="Arial"/>
            <w:b/>
            <w:bCs/>
            <w:sz w:val="22"/>
            <w:szCs w:val="22"/>
          </w:rPr>
          <w:t>https://www.auchkomm.com/aktuellepressetexte#PI_654</w:t>
        </w:r>
      </w:hyperlink>
    </w:p>
    <w:bookmarkEnd w:id="0"/>
    <w:bookmarkEnd w:id="1"/>
    <w:bookmarkEnd w:id="10"/>
    <w:bookmarkEnd w:id="11"/>
    <w:bookmarkEnd w:id="12"/>
    <w:bookmarkEnd w:id="13"/>
    <w:p w14:paraId="7FEDD29C" w14:textId="77777777" w:rsidR="00AE5F72" w:rsidRPr="00DD5B98" w:rsidRDefault="00AE5F72" w:rsidP="00AE5F72">
      <w:pPr>
        <w:pBdr>
          <w:top w:val="single" w:sz="4" w:space="1" w:color="000000"/>
        </w:pBdr>
        <w:spacing w:before="120" w:after="120" w:line="360" w:lineRule="auto"/>
        <w:outlineLvl w:val="0"/>
        <w:rPr>
          <w:rFonts w:ascii="Arial" w:hAnsi="Arial" w:cs="Arial"/>
          <w:b/>
          <w:sz w:val="22"/>
          <w:szCs w:val="22"/>
        </w:rPr>
      </w:pPr>
      <w:r w:rsidRPr="00DD5B98">
        <w:rPr>
          <w:rFonts w:ascii="Arial" w:hAnsi="Arial" w:cs="Arial"/>
          <w:b/>
          <w:sz w:val="22"/>
          <w:szCs w:val="22"/>
        </w:rPr>
        <w:t xml:space="preserve">Ansprechpartner: </w:t>
      </w:r>
    </w:p>
    <w:p w14:paraId="61B598E4" w14:textId="77777777" w:rsidR="00AE5F72" w:rsidRPr="00DD5B98" w:rsidRDefault="00AE5F72" w:rsidP="00AE5F72">
      <w:pPr>
        <w:spacing w:before="120" w:after="120" w:line="360" w:lineRule="auto"/>
        <w:rPr>
          <w:rFonts w:ascii="Arial" w:hAnsi="Arial" w:cs="Arial"/>
          <w:sz w:val="22"/>
          <w:szCs w:val="22"/>
        </w:rPr>
      </w:pPr>
      <w:bookmarkStart w:id="16" w:name="OLE_LINK35"/>
      <w:bookmarkStart w:id="17" w:name="OLE_LINK36"/>
      <w:bookmarkStart w:id="18" w:name="OLE_LINK37"/>
      <w:r w:rsidRPr="00DD5B98">
        <w:rPr>
          <w:rFonts w:ascii="Arial" w:hAnsi="Arial" w:cs="Arial"/>
          <w:sz w:val="22"/>
          <w:szCs w:val="22"/>
        </w:rPr>
        <w:t xml:space="preserve">GMN Paul Müller Industrie GmbH &amp; Co. KG, Äußere Bayreuther Str. 230, 90411 Nürnberg, Carolina Lenhart, Marketing, Tel.: 0911 5691-556, E-Mail: </w:t>
      </w:r>
      <w:hyperlink r:id="rId15" w:history="1">
        <w:r w:rsidRPr="00DD5B98">
          <w:rPr>
            <w:rStyle w:val="Hyperlink"/>
            <w:rFonts w:ascii="Arial" w:hAnsi="Arial" w:cs="Arial"/>
            <w:sz w:val="22"/>
            <w:szCs w:val="22"/>
          </w:rPr>
          <w:t>marketing@gmn.de</w:t>
        </w:r>
      </w:hyperlink>
      <w:r w:rsidRPr="00DD5B98">
        <w:rPr>
          <w:rFonts w:ascii="Arial" w:hAnsi="Arial" w:cs="Arial"/>
          <w:sz w:val="22"/>
          <w:szCs w:val="22"/>
        </w:rPr>
        <w:t>.</w:t>
      </w:r>
    </w:p>
    <w:p w14:paraId="0EB7442A" w14:textId="77777777" w:rsidR="00AE5F72" w:rsidRPr="00DD5B98" w:rsidRDefault="00AE5F72" w:rsidP="00AE5F72">
      <w:pPr>
        <w:spacing w:before="120" w:after="120" w:line="360" w:lineRule="auto"/>
        <w:rPr>
          <w:rFonts w:ascii="Arial" w:hAnsi="Arial" w:cs="Arial"/>
          <w:sz w:val="22"/>
          <w:szCs w:val="22"/>
        </w:rPr>
      </w:pPr>
      <w:r w:rsidRPr="00DD5B98">
        <w:rPr>
          <w:rFonts w:ascii="Arial" w:hAnsi="Arial" w:cs="Arial"/>
          <w:sz w:val="22"/>
          <w:szCs w:val="22"/>
        </w:rPr>
        <w:t xml:space="preserve">Weitere </w:t>
      </w:r>
      <w:r w:rsidRPr="00DD5B98">
        <w:rPr>
          <w:rFonts w:ascii="Arial" w:hAnsi="Arial" w:cs="Arial"/>
          <w:b/>
          <w:sz w:val="22"/>
          <w:szCs w:val="22"/>
        </w:rPr>
        <w:t>Informationen zu GMN</w:t>
      </w:r>
      <w:r w:rsidRPr="00DD5B98">
        <w:rPr>
          <w:rFonts w:ascii="Arial" w:hAnsi="Arial" w:cs="Arial"/>
          <w:sz w:val="22"/>
          <w:szCs w:val="22"/>
        </w:rPr>
        <w:t xml:space="preserve"> finden Sie unter </w:t>
      </w:r>
      <w:hyperlink r:id="rId16">
        <w:r w:rsidRPr="00DD5B98">
          <w:rPr>
            <w:rStyle w:val="Internetverknpfung"/>
            <w:rFonts w:ascii="Arial" w:hAnsi="Arial" w:cs="Arial"/>
            <w:sz w:val="22"/>
            <w:szCs w:val="22"/>
          </w:rPr>
          <w:t>www.gmn.de</w:t>
        </w:r>
      </w:hyperlink>
      <w:r w:rsidRPr="00DD5B98">
        <w:rPr>
          <w:rStyle w:val="Internetverknpfung"/>
          <w:rFonts w:ascii="Arial" w:hAnsi="Arial" w:cs="Arial"/>
          <w:sz w:val="22"/>
          <w:szCs w:val="22"/>
        </w:rPr>
        <w:t>.</w:t>
      </w:r>
      <w:bookmarkEnd w:id="16"/>
      <w:bookmarkEnd w:id="17"/>
      <w:bookmarkEnd w:id="18"/>
    </w:p>
    <w:p w14:paraId="27BEB0DD" w14:textId="77777777" w:rsidR="00AE5F72" w:rsidRPr="00DD5B98" w:rsidRDefault="00AE5F72" w:rsidP="00AE5F72">
      <w:pPr>
        <w:spacing w:before="120" w:after="120" w:line="360" w:lineRule="auto"/>
        <w:outlineLvl w:val="0"/>
        <w:rPr>
          <w:rFonts w:ascii="Arial" w:hAnsi="Arial" w:cs="Arial"/>
          <w:b/>
          <w:sz w:val="22"/>
          <w:szCs w:val="22"/>
        </w:rPr>
      </w:pPr>
      <w:r w:rsidRPr="00DD5B98">
        <w:rPr>
          <w:rFonts w:ascii="Arial" w:hAnsi="Arial" w:cs="Arial"/>
          <w:b/>
          <w:sz w:val="22"/>
          <w:szCs w:val="22"/>
        </w:rPr>
        <w:t>Belegexemplar erbeten:</w:t>
      </w:r>
    </w:p>
    <w:p w14:paraId="15E75738" w14:textId="6F6A2673" w:rsidR="00DD7AE1" w:rsidRPr="00DD5B98" w:rsidRDefault="00AE5F72" w:rsidP="00A65A08">
      <w:pPr>
        <w:spacing w:before="120" w:after="120" w:line="360" w:lineRule="auto"/>
        <w:rPr>
          <w:rFonts w:ascii="Arial" w:hAnsi="Arial" w:cs="Arial"/>
          <w:sz w:val="22"/>
          <w:szCs w:val="22"/>
        </w:rPr>
      </w:pPr>
      <w:r w:rsidRPr="00DD5B98">
        <w:rPr>
          <w:rFonts w:ascii="Arial" w:hAnsi="Arial" w:cs="Arial"/>
          <w:sz w:val="22"/>
          <w:szCs w:val="22"/>
        </w:rPr>
        <w:t xml:space="preserve">auchkomm Unternehmenskommunikation, F. Stephan Auch, Hochstraße 11, 90429 Nürnberg, </w:t>
      </w:r>
      <w:hyperlink r:id="rId17" w:history="1">
        <w:r w:rsidRPr="00DD5B98">
          <w:rPr>
            <w:rStyle w:val="Hyperlink"/>
            <w:rFonts w:ascii="Arial" w:hAnsi="Arial" w:cs="Arial"/>
            <w:sz w:val="22"/>
            <w:szCs w:val="22"/>
          </w:rPr>
          <w:t>fsa@auchkomm.de</w:t>
        </w:r>
      </w:hyperlink>
      <w:r w:rsidRPr="00DD5B98">
        <w:rPr>
          <w:rFonts w:ascii="Arial" w:hAnsi="Arial" w:cs="Arial"/>
          <w:sz w:val="22"/>
          <w:szCs w:val="22"/>
        </w:rPr>
        <w:t xml:space="preserve">, </w:t>
      </w:r>
      <w:hyperlink r:id="rId18">
        <w:r w:rsidRPr="00DD5B98">
          <w:rPr>
            <w:rStyle w:val="Internetverknpfung"/>
            <w:rFonts w:ascii="Arial" w:hAnsi="Arial" w:cs="Arial"/>
            <w:sz w:val="22"/>
            <w:szCs w:val="22"/>
          </w:rPr>
          <w:t>www.auchkomm.de</w:t>
        </w:r>
      </w:hyperlink>
      <w:r w:rsidRPr="00DD5B98">
        <w:rPr>
          <w:rFonts w:ascii="Arial" w:hAnsi="Arial" w:cs="Arial"/>
          <w:sz w:val="22"/>
          <w:szCs w:val="22"/>
        </w:rPr>
        <w:t>.</w:t>
      </w:r>
    </w:p>
    <w:sectPr w:rsidR="00DD7AE1" w:rsidRPr="00DD5B98">
      <w:pgSz w:w="11906" w:h="16838"/>
      <w:pgMar w:top="1417" w:right="1417" w:bottom="1134" w:left="1417"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347D0" w14:textId="77777777" w:rsidR="009C0416" w:rsidRDefault="009C0416" w:rsidP="002C52D2">
      <w:r>
        <w:separator/>
      </w:r>
    </w:p>
  </w:endnote>
  <w:endnote w:type="continuationSeparator" w:id="0">
    <w:p w14:paraId="26D54429" w14:textId="77777777" w:rsidR="009C0416" w:rsidRDefault="009C0416" w:rsidP="002C5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20B0600040502020204"/>
    <w:charset w:val="00"/>
    <w:family w:val="swiss"/>
    <w:pitch w:val="variable"/>
    <w:sig w:usb0="E1000AEF" w:usb1="5000A1FF" w:usb2="00000000" w:usb3="00000000" w:csb0="000001BF" w:csb1="00000000"/>
  </w:font>
  <w:font w:name="Liberation Sans">
    <w:altName w:val="Arial"/>
    <w:panose1 w:val="020B0604020202020204"/>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Times">
    <w:altName w:val="Times New Roman"/>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3A6C7" w14:textId="77777777" w:rsidR="009C0416" w:rsidRDefault="009C0416" w:rsidP="002C52D2">
      <w:r>
        <w:separator/>
      </w:r>
    </w:p>
  </w:footnote>
  <w:footnote w:type="continuationSeparator" w:id="0">
    <w:p w14:paraId="31D58436" w14:textId="77777777" w:rsidR="009C0416" w:rsidRDefault="009C0416" w:rsidP="002C52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980649"/>
    <w:multiLevelType w:val="hybridMultilevel"/>
    <w:tmpl w:val="8B7C91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EFF233D"/>
    <w:multiLevelType w:val="multilevel"/>
    <w:tmpl w:val="10E69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EAA1F28"/>
    <w:multiLevelType w:val="multilevel"/>
    <w:tmpl w:val="E69EC9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5BCE4418"/>
    <w:multiLevelType w:val="hybridMultilevel"/>
    <w:tmpl w:val="3542B1EC"/>
    <w:lvl w:ilvl="0" w:tplc="E7DED2CA">
      <w:start w:val="1"/>
      <w:numFmt w:val="decimal"/>
      <w:lvlText w:val="%1."/>
      <w:lvlJc w:val="left"/>
      <w:pPr>
        <w:ind w:left="1211" w:hanging="360"/>
      </w:pPr>
      <w:rPr>
        <w:rFonts w:hint="default"/>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4" w15:restartNumberingAfterBreak="0">
    <w:nsid w:val="657C04AE"/>
    <w:multiLevelType w:val="multilevel"/>
    <w:tmpl w:val="710C7A7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841434640">
    <w:abstractNumId w:val="2"/>
  </w:num>
  <w:num w:numId="2" w16cid:durableId="1266958729">
    <w:abstractNumId w:val="4"/>
  </w:num>
  <w:num w:numId="3" w16cid:durableId="1476723302">
    <w:abstractNumId w:val="3"/>
  </w:num>
  <w:num w:numId="4" w16cid:durableId="34357331">
    <w:abstractNumId w:val="1"/>
  </w:num>
  <w:num w:numId="5" w16cid:durableId="16629245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710"/>
    <w:rsid w:val="00005CC9"/>
    <w:rsid w:val="00027CE7"/>
    <w:rsid w:val="000311E3"/>
    <w:rsid w:val="000356CA"/>
    <w:rsid w:val="00041919"/>
    <w:rsid w:val="000469BF"/>
    <w:rsid w:val="00051233"/>
    <w:rsid w:val="00062513"/>
    <w:rsid w:val="000829C9"/>
    <w:rsid w:val="000918F7"/>
    <w:rsid w:val="000923A0"/>
    <w:rsid w:val="000A07DE"/>
    <w:rsid w:val="000A1E8A"/>
    <w:rsid w:val="000A3292"/>
    <w:rsid w:val="000A34C5"/>
    <w:rsid w:val="000B351D"/>
    <w:rsid w:val="000B41AC"/>
    <w:rsid w:val="000B60A2"/>
    <w:rsid w:val="000E5CCD"/>
    <w:rsid w:val="00127602"/>
    <w:rsid w:val="00130362"/>
    <w:rsid w:val="00131F2D"/>
    <w:rsid w:val="00132BBF"/>
    <w:rsid w:val="00142E97"/>
    <w:rsid w:val="00152F17"/>
    <w:rsid w:val="00155991"/>
    <w:rsid w:val="00171361"/>
    <w:rsid w:val="001A0C74"/>
    <w:rsid w:val="001A63B7"/>
    <w:rsid w:val="001B10D6"/>
    <w:rsid w:val="001C3A1D"/>
    <w:rsid w:val="001C58CC"/>
    <w:rsid w:val="001D193F"/>
    <w:rsid w:val="001E42E9"/>
    <w:rsid w:val="001E5C08"/>
    <w:rsid w:val="001F02FC"/>
    <w:rsid w:val="001F4CE2"/>
    <w:rsid w:val="0020550C"/>
    <w:rsid w:val="00205F07"/>
    <w:rsid w:val="002115C1"/>
    <w:rsid w:val="0021752F"/>
    <w:rsid w:val="002344ED"/>
    <w:rsid w:val="002447CF"/>
    <w:rsid w:val="0024548E"/>
    <w:rsid w:val="002455E1"/>
    <w:rsid w:val="00251622"/>
    <w:rsid w:val="002553C9"/>
    <w:rsid w:val="002678A4"/>
    <w:rsid w:val="00292F42"/>
    <w:rsid w:val="002A5845"/>
    <w:rsid w:val="002C52D2"/>
    <w:rsid w:val="002C5ADB"/>
    <w:rsid w:val="002E3A60"/>
    <w:rsid w:val="002E4AC0"/>
    <w:rsid w:val="0030415F"/>
    <w:rsid w:val="003125B9"/>
    <w:rsid w:val="00313AD0"/>
    <w:rsid w:val="0033067D"/>
    <w:rsid w:val="0033585F"/>
    <w:rsid w:val="00342002"/>
    <w:rsid w:val="00343A7F"/>
    <w:rsid w:val="00344964"/>
    <w:rsid w:val="0035321B"/>
    <w:rsid w:val="00361FA9"/>
    <w:rsid w:val="0036773F"/>
    <w:rsid w:val="00370ACB"/>
    <w:rsid w:val="0037257C"/>
    <w:rsid w:val="00372773"/>
    <w:rsid w:val="00396507"/>
    <w:rsid w:val="003B612B"/>
    <w:rsid w:val="003E4E68"/>
    <w:rsid w:val="003E5BC6"/>
    <w:rsid w:val="003E6765"/>
    <w:rsid w:val="003F45CA"/>
    <w:rsid w:val="004069FF"/>
    <w:rsid w:val="004073A1"/>
    <w:rsid w:val="0043327F"/>
    <w:rsid w:val="004348C6"/>
    <w:rsid w:val="00435210"/>
    <w:rsid w:val="004608A5"/>
    <w:rsid w:val="0046110C"/>
    <w:rsid w:val="0047170E"/>
    <w:rsid w:val="00480940"/>
    <w:rsid w:val="004A23EC"/>
    <w:rsid w:val="004A6BC6"/>
    <w:rsid w:val="004B0470"/>
    <w:rsid w:val="004B2A60"/>
    <w:rsid w:val="004B5370"/>
    <w:rsid w:val="004B7F93"/>
    <w:rsid w:val="004D15F7"/>
    <w:rsid w:val="004D455C"/>
    <w:rsid w:val="004E3A64"/>
    <w:rsid w:val="004F183A"/>
    <w:rsid w:val="004F5CA8"/>
    <w:rsid w:val="004F784C"/>
    <w:rsid w:val="00502210"/>
    <w:rsid w:val="005155E0"/>
    <w:rsid w:val="00520826"/>
    <w:rsid w:val="00525F30"/>
    <w:rsid w:val="005352EB"/>
    <w:rsid w:val="00541FFC"/>
    <w:rsid w:val="00543795"/>
    <w:rsid w:val="00544EA5"/>
    <w:rsid w:val="00573E7B"/>
    <w:rsid w:val="00580AAB"/>
    <w:rsid w:val="005865AA"/>
    <w:rsid w:val="005A0A8D"/>
    <w:rsid w:val="005A14A5"/>
    <w:rsid w:val="005A161A"/>
    <w:rsid w:val="005B13A4"/>
    <w:rsid w:val="005B2A2D"/>
    <w:rsid w:val="005C1786"/>
    <w:rsid w:val="005E0A7A"/>
    <w:rsid w:val="005E37F8"/>
    <w:rsid w:val="005F1E77"/>
    <w:rsid w:val="005F37E2"/>
    <w:rsid w:val="006172AB"/>
    <w:rsid w:val="00633923"/>
    <w:rsid w:val="00642EA6"/>
    <w:rsid w:val="006608AF"/>
    <w:rsid w:val="00662760"/>
    <w:rsid w:val="00662978"/>
    <w:rsid w:val="00672610"/>
    <w:rsid w:val="00676C75"/>
    <w:rsid w:val="00681920"/>
    <w:rsid w:val="006950CE"/>
    <w:rsid w:val="006A6699"/>
    <w:rsid w:val="006E3A5D"/>
    <w:rsid w:val="006F3A30"/>
    <w:rsid w:val="006F7915"/>
    <w:rsid w:val="00721971"/>
    <w:rsid w:val="007254D6"/>
    <w:rsid w:val="007304F0"/>
    <w:rsid w:val="00730F0B"/>
    <w:rsid w:val="007314DE"/>
    <w:rsid w:val="00764E21"/>
    <w:rsid w:val="00785F08"/>
    <w:rsid w:val="0079298F"/>
    <w:rsid w:val="007A5CB1"/>
    <w:rsid w:val="007B4B32"/>
    <w:rsid w:val="007B6351"/>
    <w:rsid w:val="007B716D"/>
    <w:rsid w:val="007C0E14"/>
    <w:rsid w:val="007C35B6"/>
    <w:rsid w:val="007D0E65"/>
    <w:rsid w:val="007D57A6"/>
    <w:rsid w:val="007D7AFB"/>
    <w:rsid w:val="007E0AE2"/>
    <w:rsid w:val="007F1DF4"/>
    <w:rsid w:val="00830808"/>
    <w:rsid w:val="00832684"/>
    <w:rsid w:val="00846852"/>
    <w:rsid w:val="008609DD"/>
    <w:rsid w:val="00875710"/>
    <w:rsid w:val="008C1D17"/>
    <w:rsid w:val="008C304B"/>
    <w:rsid w:val="008C4170"/>
    <w:rsid w:val="008E43C9"/>
    <w:rsid w:val="008E5E51"/>
    <w:rsid w:val="008E69D7"/>
    <w:rsid w:val="008E7B44"/>
    <w:rsid w:val="008F1ACD"/>
    <w:rsid w:val="00907079"/>
    <w:rsid w:val="00912271"/>
    <w:rsid w:val="00915774"/>
    <w:rsid w:val="009271DA"/>
    <w:rsid w:val="00952E87"/>
    <w:rsid w:val="00965C28"/>
    <w:rsid w:val="0097485D"/>
    <w:rsid w:val="00981F6D"/>
    <w:rsid w:val="009C0416"/>
    <w:rsid w:val="009D2BAA"/>
    <w:rsid w:val="009E7C85"/>
    <w:rsid w:val="009F3601"/>
    <w:rsid w:val="00A02801"/>
    <w:rsid w:val="00A1202D"/>
    <w:rsid w:val="00A2535A"/>
    <w:rsid w:val="00A35DE7"/>
    <w:rsid w:val="00A533D8"/>
    <w:rsid w:val="00A65A08"/>
    <w:rsid w:val="00A77BDB"/>
    <w:rsid w:val="00AA045D"/>
    <w:rsid w:val="00AA3C3A"/>
    <w:rsid w:val="00AA5E7B"/>
    <w:rsid w:val="00AC2CE8"/>
    <w:rsid w:val="00AD79CD"/>
    <w:rsid w:val="00AE302F"/>
    <w:rsid w:val="00AE5F72"/>
    <w:rsid w:val="00AF4B49"/>
    <w:rsid w:val="00B13622"/>
    <w:rsid w:val="00B23F39"/>
    <w:rsid w:val="00B26496"/>
    <w:rsid w:val="00B40C53"/>
    <w:rsid w:val="00B45D38"/>
    <w:rsid w:val="00B7347F"/>
    <w:rsid w:val="00B86450"/>
    <w:rsid w:val="00BA0A57"/>
    <w:rsid w:val="00BA469E"/>
    <w:rsid w:val="00BB1364"/>
    <w:rsid w:val="00BC09C1"/>
    <w:rsid w:val="00BC5627"/>
    <w:rsid w:val="00BD0F23"/>
    <w:rsid w:val="00BD25D1"/>
    <w:rsid w:val="00BD6AC2"/>
    <w:rsid w:val="00BE199F"/>
    <w:rsid w:val="00BF25F3"/>
    <w:rsid w:val="00BF5979"/>
    <w:rsid w:val="00C0064F"/>
    <w:rsid w:val="00C37B31"/>
    <w:rsid w:val="00C43803"/>
    <w:rsid w:val="00C4545C"/>
    <w:rsid w:val="00C50D4D"/>
    <w:rsid w:val="00C6229E"/>
    <w:rsid w:val="00C94AFD"/>
    <w:rsid w:val="00C96703"/>
    <w:rsid w:val="00C97FAB"/>
    <w:rsid w:val="00CA361B"/>
    <w:rsid w:val="00CB4A3F"/>
    <w:rsid w:val="00CE048B"/>
    <w:rsid w:val="00CF1800"/>
    <w:rsid w:val="00CF2AF0"/>
    <w:rsid w:val="00CF42B2"/>
    <w:rsid w:val="00CF4453"/>
    <w:rsid w:val="00D16037"/>
    <w:rsid w:val="00D26161"/>
    <w:rsid w:val="00D41A1D"/>
    <w:rsid w:val="00D53C61"/>
    <w:rsid w:val="00D80147"/>
    <w:rsid w:val="00DA47D9"/>
    <w:rsid w:val="00DB0ED0"/>
    <w:rsid w:val="00DC5AFC"/>
    <w:rsid w:val="00DC6603"/>
    <w:rsid w:val="00DD1AB1"/>
    <w:rsid w:val="00DD5B98"/>
    <w:rsid w:val="00DD6E5C"/>
    <w:rsid w:val="00DD7AE1"/>
    <w:rsid w:val="00DE3397"/>
    <w:rsid w:val="00DF3062"/>
    <w:rsid w:val="00E16231"/>
    <w:rsid w:val="00E215E5"/>
    <w:rsid w:val="00E44842"/>
    <w:rsid w:val="00E836E8"/>
    <w:rsid w:val="00E84A4E"/>
    <w:rsid w:val="00EA58F7"/>
    <w:rsid w:val="00EB1FFA"/>
    <w:rsid w:val="00EB7DB6"/>
    <w:rsid w:val="00ED7C08"/>
    <w:rsid w:val="00F06B3F"/>
    <w:rsid w:val="00F31C4C"/>
    <w:rsid w:val="00F42F89"/>
    <w:rsid w:val="00F50AB9"/>
    <w:rsid w:val="00F5203E"/>
    <w:rsid w:val="00F7025C"/>
    <w:rsid w:val="00F770B2"/>
    <w:rsid w:val="00FA73F8"/>
    <w:rsid w:val="00FB6D81"/>
    <w:rsid w:val="00FD38F6"/>
    <w:rsid w:val="00FE2988"/>
    <w:rsid w:val="01EED2DA"/>
    <w:rsid w:val="021D4A7D"/>
    <w:rsid w:val="02C8041F"/>
    <w:rsid w:val="05A335E8"/>
    <w:rsid w:val="0983E7F0"/>
    <w:rsid w:val="09F1C388"/>
    <w:rsid w:val="0B180F32"/>
    <w:rsid w:val="0B682679"/>
    <w:rsid w:val="0BE08975"/>
    <w:rsid w:val="0C1DF5E4"/>
    <w:rsid w:val="0E14D2B8"/>
    <w:rsid w:val="0E5153AB"/>
    <w:rsid w:val="0F182A37"/>
    <w:rsid w:val="0F2E52A4"/>
    <w:rsid w:val="0FA1E544"/>
    <w:rsid w:val="10C27D2C"/>
    <w:rsid w:val="11C53B0B"/>
    <w:rsid w:val="124FCAF9"/>
    <w:rsid w:val="14A3A3DD"/>
    <w:rsid w:val="15883047"/>
    <w:rsid w:val="15EFBC2E"/>
    <w:rsid w:val="166B80A3"/>
    <w:rsid w:val="16CA7B56"/>
    <w:rsid w:val="17DC4476"/>
    <w:rsid w:val="196C8EFB"/>
    <w:rsid w:val="1994F785"/>
    <w:rsid w:val="1A1036B9"/>
    <w:rsid w:val="1A58ABD5"/>
    <w:rsid w:val="1DE9C527"/>
    <w:rsid w:val="1EBC1D89"/>
    <w:rsid w:val="1FC57AA7"/>
    <w:rsid w:val="1FF29AFB"/>
    <w:rsid w:val="20266617"/>
    <w:rsid w:val="21223C46"/>
    <w:rsid w:val="2279DDEC"/>
    <w:rsid w:val="22A8D098"/>
    <w:rsid w:val="249944D6"/>
    <w:rsid w:val="27579096"/>
    <w:rsid w:val="2801C2BF"/>
    <w:rsid w:val="29253AEF"/>
    <w:rsid w:val="2996426B"/>
    <w:rsid w:val="29BF21E3"/>
    <w:rsid w:val="2BD5564B"/>
    <w:rsid w:val="2C38CE59"/>
    <w:rsid w:val="2EA8A706"/>
    <w:rsid w:val="2F2260C4"/>
    <w:rsid w:val="31F351C9"/>
    <w:rsid w:val="31F9000F"/>
    <w:rsid w:val="321DF9E3"/>
    <w:rsid w:val="33D4AA85"/>
    <w:rsid w:val="350155CF"/>
    <w:rsid w:val="355861A2"/>
    <w:rsid w:val="398CBB6A"/>
    <w:rsid w:val="39E151F5"/>
    <w:rsid w:val="3A2D21A7"/>
    <w:rsid w:val="3AA57034"/>
    <w:rsid w:val="3F007D00"/>
    <w:rsid w:val="3F2B085D"/>
    <w:rsid w:val="3FA8FD0A"/>
    <w:rsid w:val="40E533DE"/>
    <w:rsid w:val="4205D415"/>
    <w:rsid w:val="421C506F"/>
    <w:rsid w:val="42242BD5"/>
    <w:rsid w:val="431921A2"/>
    <w:rsid w:val="435B9616"/>
    <w:rsid w:val="440B3ADB"/>
    <w:rsid w:val="4621AFDB"/>
    <w:rsid w:val="46911BD5"/>
    <w:rsid w:val="4753039B"/>
    <w:rsid w:val="47E40456"/>
    <w:rsid w:val="482E30D2"/>
    <w:rsid w:val="492C51EA"/>
    <w:rsid w:val="4BB0A1B6"/>
    <w:rsid w:val="4BDFF42D"/>
    <w:rsid w:val="4D02785C"/>
    <w:rsid w:val="4D1FD61C"/>
    <w:rsid w:val="4DB14ACF"/>
    <w:rsid w:val="4DF63B4F"/>
    <w:rsid w:val="4E0B61ED"/>
    <w:rsid w:val="514B5991"/>
    <w:rsid w:val="5353677F"/>
    <w:rsid w:val="5394C4E8"/>
    <w:rsid w:val="54E1F284"/>
    <w:rsid w:val="552B3B37"/>
    <w:rsid w:val="55B2BAB6"/>
    <w:rsid w:val="56585F4C"/>
    <w:rsid w:val="593E836E"/>
    <w:rsid w:val="5969B7CE"/>
    <w:rsid w:val="59C742B4"/>
    <w:rsid w:val="5ABB95FA"/>
    <w:rsid w:val="5B4EDE2D"/>
    <w:rsid w:val="5B5E7964"/>
    <w:rsid w:val="5D90E4AB"/>
    <w:rsid w:val="5E218724"/>
    <w:rsid w:val="5E36FEBB"/>
    <w:rsid w:val="5E44455D"/>
    <w:rsid w:val="5E70DCBB"/>
    <w:rsid w:val="5E7397CE"/>
    <w:rsid w:val="5FDCE11B"/>
    <w:rsid w:val="60E32DB4"/>
    <w:rsid w:val="614DB5C9"/>
    <w:rsid w:val="69E64FA8"/>
    <w:rsid w:val="6A68AFEC"/>
    <w:rsid w:val="6AD9A74A"/>
    <w:rsid w:val="6BF25B02"/>
    <w:rsid w:val="6C3C5172"/>
    <w:rsid w:val="6DCE22E7"/>
    <w:rsid w:val="6DDBBBEB"/>
    <w:rsid w:val="6DEB0825"/>
    <w:rsid w:val="6F3F41CF"/>
    <w:rsid w:val="6FBE9003"/>
    <w:rsid w:val="7048EB78"/>
    <w:rsid w:val="7098EDDA"/>
    <w:rsid w:val="71449A81"/>
    <w:rsid w:val="716656DA"/>
    <w:rsid w:val="716F82DC"/>
    <w:rsid w:val="719389F3"/>
    <w:rsid w:val="71D60F34"/>
    <w:rsid w:val="724C1AEE"/>
    <w:rsid w:val="72788AA3"/>
    <w:rsid w:val="74F533F8"/>
    <w:rsid w:val="753FB4A1"/>
    <w:rsid w:val="75FBD6BA"/>
    <w:rsid w:val="767D9F70"/>
    <w:rsid w:val="76FFF194"/>
    <w:rsid w:val="788AD762"/>
    <w:rsid w:val="793FFDDF"/>
    <w:rsid w:val="79CCBA4A"/>
    <w:rsid w:val="7A860F06"/>
    <w:rsid w:val="7D155682"/>
    <w:rsid w:val="7E6F88F8"/>
    <w:rsid w:val="7E9C0642"/>
    <w:rsid w:val="7F518F51"/>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00958"/>
  <w15:docId w15:val="{D3722018-E2B6-CA4C-85EA-56C6676DE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E3397"/>
  </w:style>
  <w:style w:type="paragraph" w:styleId="berschrift1">
    <w:name w:val="heading 1"/>
    <w:link w:val="berschrift1Zchn"/>
    <w:uiPriority w:val="9"/>
    <w:qFormat/>
    <w:rsid w:val="00205F07"/>
    <w:pPr>
      <w:suppressAutoHyphens w:val="0"/>
      <w:spacing w:before="240" w:after="120"/>
      <w:outlineLvl w:val="0"/>
    </w:pPr>
    <w:rPr>
      <w:rFonts w:ascii="Arial" w:eastAsia="Arial" w:hAnsi="Arial" w:cs="Arial"/>
      <w:b/>
      <w:bCs/>
      <w:sz w:val="28"/>
      <w:szCs w:val="28"/>
    </w:rPr>
  </w:style>
  <w:style w:type="paragraph" w:styleId="berschrift2">
    <w:name w:val="heading 2"/>
    <w:link w:val="berschrift2Zchn"/>
    <w:uiPriority w:val="9"/>
    <w:unhideWhenUsed/>
    <w:qFormat/>
    <w:rsid w:val="00205F07"/>
    <w:pPr>
      <w:suppressAutoHyphens w:val="0"/>
      <w:spacing w:before="200" w:after="100"/>
      <w:outlineLvl w:val="1"/>
    </w:pPr>
    <w:rPr>
      <w:rFonts w:ascii="Arial" w:eastAsia="Arial" w:hAnsi="Arial"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SprechblasentextZchn">
    <w:name w:val="Sprechblasentext Zchn"/>
    <w:basedOn w:val="Absatz-Standardschriftart"/>
    <w:link w:val="Sprechblasentext"/>
    <w:uiPriority w:val="99"/>
    <w:semiHidden/>
    <w:qFormat/>
    <w:rsid w:val="00794A30"/>
    <w:rPr>
      <w:rFonts w:ascii="Lucida Grande" w:hAnsi="Lucida Grande" w:cs="Lucida Grande"/>
      <w:sz w:val="18"/>
      <w:szCs w:val="18"/>
      <w:lang w:val="en-GB"/>
    </w:rPr>
  </w:style>
  <w:style w:type="character" w:customStyle="1" w:styleId="Internetverknpfung">
    <w:name w:val="Internetverknüpfung"/>
    <w:basedOn w:val="Absatz-Standardschriftart"/>
    <w:uiPriority w:val="99"/>
    <w:unhideWhenUsed/>
    <w:rsid w:val="00794A30"/>
    <w:rPr>
      <w:color w:val="0000FF" w:themeColor="hyperlink"/>
      <w:u w:val="single"/>
    </w:rPr>
  </w:style>
  <w:style w:type="character" w:styleId="Kommentarzeichen">
    <w:name w:val="annotation reference"/>
    <w:basedOn w:val="Absatz-Standardschriftart"/>
    <w:uiPriority w:val="99"/>
    <w:semiHidden/>
    <w:unhideWhenUsed/>
    <w:qFormat/>
    <w:rsid w:val="00C33B90"/>
    <w:rPr>
      <w:sz w:val="16"/>
      <w:szCs w:val="16"/>
    </w:rPr>
  </w:style>
  <w:style w:type="character" w:customStyle="1" w:styleId="KommentartextZchn">
    <w:name w:val="Kommentartext Zchn"/>
    <w:basedOn w:val="Absatz-Standardschriftart"/>
    <w:link w:val="Kommentartext"/>
    <w:uiPriority w:val="99"/>
    <w:semiHidden/>
    <w:qFormat/>
    <w:rsid w:val="00C33B90"/>
    <w:rPr>
      <w:sz w:val="20"/>
      <w:szCs w:val="20"/>
    </w:rPr>
  </w:style>
  <w:style w:type="character" w:customStyle="1" w:styleId="KommentarthemaZchn">
    <w:name w:val="Kommentarthema Zchn"/>
    <w:basedOn w:val="KommentartextZchn"/>
    <w:link w:val="Kommentarthema"/>
    <w:uiPriority w:val="99"/>
    <w:semiHidden/>
    <w:qFormat/>
    <w:rsid w:val="00C33B90"/>
    <w:rPr>
      <w:b/>
      <w:bCs/>
      <w:sz w:val="20"/>
      <w:szCs w:val="20"/>
    </w:rPr>
  </w:style>
  <w:style w:type="character" w:customStyle="1" w:styleId="NichtaufgelsteErwhnung1">
    <w:name w:val="Nicht aufgelöste Erwähnung1"/>
    <w:basedOn w:val="Absatz-Standardschriftart"/>
    <w:uiPriority w:val="99"/>
    <w:semiHidden/>
    <w:unhideWhenUsed/>
    <w:qFormat/>
    <w:rsid w:val="002D0DE8"/>
    <w:rPr>
      <w:color w:val="808080"/>
      <w:shd w:val="clear" w:color="auto" w:fill="E6E6E6"/>
    </w:rPr>
  </w:style>
  <w:style w:type="character" w:customStyle="1" w:styleId="NichtaufgelsteErwhnung2">
    <w:name w:val="Nicht aufgelöste Erwähnung2"/>
    <w:basedOn w:val="Absatz-Standardschriftart"/>
    <w:uiPriority w:val="99"/>
    <w:semiHidden/>
    <w:unhideWhenUsed/>
    <w:qFormat/>
    <w:rsid w:val="002718CD"/>
    <w:rPr>
      <w:color w:val="605E5C"/>
      <w:shd w:val="clear" w:color="auto" w:fill="E1DFDD"/>
    </w:rPr>
  </w:style>
  <w:style w:type="character" w:styleId="NichtaufgelsteErwhnung">
    <w:name w:val="Unresolved Mention"/>
    <w:basedOn w:val="Absatz-Standardschriftart"/>
    <w:uiPriority w:val="99"/>
    <w:semiHidden/>
    <w:unhideWhenUsed/>
    <w:qFormat/>
    <w:rsid w:val="00810182"/>
    <w:rPr>
      <w:color w:val="605E5C"/>
      <w:shd w:val="clear" w:color="auto" w:fill="E1DFDD"/>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pPr>
      <w:spacing w:after="140" w:line="276" w:lineRule="auto"/>
    </w:p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rPr>
  </w:style>
  <w:style w:type="paragraph" w:customStyle="1" w:styleId="Verzeichnis">
    <w:name w:val="Verzeichnis"/>
    <w:basedOn w:val="Standard"/>
    <w:qFormat/>
    <w:pPr>
      <w:suppressLineNumbers/>
    </w:pPr>
    <w:rPr>
      <w:rFonts w:cs="Arial"/>
    </w:rPr>
  </w:style>
  <w:style w:type="paragraph" w:styleId="Sprechblasentext">
    <w:name w:val="Balloon Text"/>
    <w:basedOn w:val="Standard"/>
    <w:link w:val="SprechblasentextZchn"/>
    <w:uiPriority w:val="99"/>
    <w:semiHidden/>
    <w:unhideWhenUsed/>
    <w:qFormat/>
    <w:rsid w:val="00794A30"/>
    <w:rPr>
      <w:rFonts w:ascii="Lucida Grande" w:hAnsi="Lucida Grande" w:cs="Lucida Grande"/>
      <w:sz w:val="18"/>
      <w:szCs w:val="18"/>
    </w:rPr>
  </w:style>
  <w:style w:type="paragraph" w:styleId="Listenabsatz">
    <w:name w:val="List Paragraph"/>
    <w:basedOn w:val="Standard"/>
    <w:uiPriority w:val="34"/>
    <w:qFormat/>
    <w:rsid w:val="00E929AA"/>
    <w:pPr>
      <w:ind w:left="720"/>
      <w:contextualSpacing/>
    </w:pPr>
  </w:style>
  <w:style w:type="paragraph" w:styleId="StandardWeb">
    <w:name w:val="Normal (Web)"/>
    <w:basedOn w:val="Standard"/>
    <w:uiPriority w:val="99"/>
    <w:unhideWhenUsed/>
    <w:qFormat/>
    <w:rsid w:val="000E6599"/>
    <w:pPr>
      <w:spacing w:beforeAutospacing="1" w:afterAutospacing="1"/>
    </w:pPr>
    <w:rPr>
      <w:rFonts w:ascii="Times" w:hAnsi="Times" w:cs="Times New Roman"/>
      <w:sz w:val="20"/>
      <w:szCs w:val="20"/>
    </w:rPr>
  </w:style>
  <w:style w:type="paragraph" w:styleId="Kommentartext">
    <w:name w:val="annotation text"/>
    <w:basedOn w:val="Standard"/>
    <w:link w:val="KommentartextZchn"/>
    <w:uiPriority w:val="99"/>
    <w:semiHidden/>
    <w:unhideWhenUsed/>
    <w:qFormat/>
    <w:rsid w:val="00C33B90"/>
    <w:rPr>
      <w:sz w:val="20"/>
      <w:szCs w:val="20"/>
    </w:rPr>
  </w:style>
  <w:style w:type="paragraph" w:styleId="Kommentarthema">
    <w:name w:val="annotation subject"/>
    <w:basedOn w:val="Kommentartext"/>
    <w:next w:val="Kommentartext"/>
    <w:link w:val="KommentarthemaZchn"/>
    <w:uiPriority w:val="99"/>
    <w:semiHidden/>
    <w:unhideWhenUsed/>
    <w:qFormat/>
    <w:rsid w:val="00C33B90"/>
    <w:rPr>
      <w:b/>
      <w:bCs/>
    </w:rPr>
  </w:style>
  <w:style w:type="paragraph" w:customStyle="1" w:styleId="p2">
    <w:name w:val="p2"/>
    <w:basedOn w:val="Standard"/>
    <w:qFormat/>
    <w:rsid w:val="00CD2C35"/>
    <w:pPr>
      <w:spacing w:beforeAutospacing="1" w:afterAutospacing="1"/>
    </w:pPr>
    <w:rPr>
      <w:rFonts w:ascii="Times New Roman" w:eastAsia="Times New Roman" w:hAnsi="Times New Roman" w:cs="Times New Roman"/>
    </w:rPr>
  </w:style>
  <w:style w:type="paragraph" w:styleId="berarbeitung">
    <w:name w:val="Revision"/>
    <w:uiPriority w:val="99"/>
    <w:semiHidden/>
    <w:qFormat/>
    <w:rsid w:val="00CD2EF2"/>
  </w:style>
  <w:style w:type="character" w:styleId="Hyperlink">
    <w:name w:val="Hyperlink"/>
    <w:basedOn w:val="Absatz-Standardschriftart"/>
    <w:uiPriority w:val="99"/>
    <w:unhideWhenUsed/>
    <w:rsid w:val="00435210"/>
    <w:rPr>
      <w:color w:val="0000FF" w:themeColor="hyperlink"/>
      <w:u w:val="single"/>
    </w:rPr>
  </w:style>
  <w:style w:type="character" w:customStyle="1" w:styleId="apple-converted-space">
    <w:name w:val="apple-converted-space"/>
    <w:basedOn w:val="Absatz-Standardschriftart"/>
    <w:rsid w:val="007254D6"/>
  </w:style>
  <w:style w:type="paragraph" w:customStyle="1" w:styleId="whitespace-normal">
    <w:name w:val="whitespace-normal"/>
    <w:basedOn w:val="Standard"/>
    <w:rsid w:val="00915774"/>
    <w:pPr>
      <w:suppressAutoHyphens w:val="0"/>
      <w:spacing w:before="100" w:beforeAutospacing="1" w:after="100" w:afterAutospacing="1"/>
    </w:pPr>
    <w:rPr>
      <w:rFonts w:ascii="Times New Roman" w:eastAsia="Times New Roman" w:hAnsi="Times New Roman" w:cs="Times New Roman"/>
    </w:rPr>
  </w:style>
  <w:style w:type="character" w:styleId="Fett">
    <w:name w:val="Strong"/>
    <w:basedOn w:val="Absatz-Standardschriftart"/>
    <w:uiPriority w:val="22"/>
    <w:qFormat/>
    <w:rsid w:val="00915774"/>
    <w:rPr>
      <w:b/>
      <w:bCs/>
    </w:rPr>
  </w:style>
  <w:style w:type="paragraph" w:customStyle="1" w:styleId="p1">
    <w:name w:val="p1"/>
    <w:basedOn w:val="Standard"/>
    <w:rsid w:val="00CF2AF0"/>
    <w:pPr>
      <w:suppressAutoHyphens w:val="0"/>
      <w:spacing w:before="100" w:beforeAutospacing="1" w:after="100" w:afterAutospacing="1"/>
    </w:pPr>
    <w:rPr>
      <w:rFonts w:ascii="Times New Roman" w:eastAsia="Times New Roman" w:hAnsi="Times New Roman" w:cs="Times New Roman"/>
    </w:rPr>
  </w:style>
  <w:style w:type="paragraph" w:styleId="Kopfzeile">
    <w:name w:val="header"/>
    <w:basedOn w:val="Standard"/>
    <w:link w:val="KopfzeileZchn"/>
    <w:uiPriority w:val="99"/>
    <w:unhideWhenUsed/>
    <w:rsid w:val="002C52D2"/>
    <w:pPr>
      <w:tabs>
        <w:tab w:val="center" w:pos="4536"/>
        <w:tab w:val="right" w:pos="9072"/>
      </w:tabs>
    </w:pPr>
  </w:style>
  <w:style w:type="character" w:customStyle="1" w:styleId="KopfzeileZchn">
    <w:name w:val="Kopfzeile Zchn"/>
    <w:basedOn w:val="Absatz-Standardschriftart"/>
    <w:link w:val="Kopfzeile"/>
    <w:uiPriority w:val="99"/>
    <w:rsid w:val="002C52D2"/>
  </w:style>
  <w:style w:type="paragraph" w:styleId="Fuzeile">
    <w:name w:val="footer"/>
    <w:basedOn w:val="Standard"/>
    <w:link w:val="FuzeileZchn"/>
    <w:uiPriority w:val="99"/>
    <w:unhideWhenUsed/>
    <w:rsid w:val="002C52D2"/>
    <w:pPr>
      <w:tabs>
        <w:tab w:val="center" w:pos="4536"/>
        <w:tab w:val="right" w:pos="9072"/>
      </w:tabs>
    </w:pPr>
  </w:style>
  <w:style w:type="character" w:customStyle="1" w:styleId="FuzeileZchn">
    <w:name w:val="Fußzeile Zchn"/>
    <w:basedOn w:val="Absatz-Standardschriftart"/>
    <w:link w:val="Fuzeile"/>
    <w:uiPriority w:val="99"/>
    <w:rsid w:val="002C52D2"/>
  </w:style>
  <w:style w:type="character" w:customStyle="1" w:styleId="berschrift1Zchn">
    <w:name w:val="Überschrift 1 Zchn"/>
    <w:basedOn w:val="Absatz-Standardschriftart"/>
    <w:link w:val="berschrift1"/>
    <w:uiPriority w:val="9"/>
    <w:rsid w:val="00205F07"/>
    <w:rPr>
      <w:rFonts w:ascii="Arial" w:eastAsia="Arial" w:hAnsi="Arial" w:cs="Arial"/>
      <w:b/>
      <w:bCs/>
      <w:sz w:val="28"/>
      <w:szCs w:val="28"/>
    </w:rPr>
  </w:style>
  <w:style w:type="character" w:customStyle="1" w:styleId="berschrift2Zchn">
    <w:name w:val="Überschrift 2 Zchn"/>
    <w:basedOn w:val="Absatz-Standardschriftart"/>
    <w:link w:val="berschrift2"/>
    <w:uiPriority w:val="9"/>
    <w:rsid w:val="00205F07"/>
    <w:rPr>
      <w:rFonts w:ascii="Arial" w:eastAsia="Arial" w:hAnsi="Arial" w:cs="Arial"/>
      <w:b/>
      <w:bCs/>
    </w:rPr>
  </w:style>
  <w:style w:type="character" w:customStyle="1" w:styleId="s1">
    <w:name w:val="s1"/>
    <w:basedOn w:val="Absatz-Standardschriftart"/>
    <w:rsid w:val="002678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39121">
      <w:bodyDiv w:val="1"/>
      <w:marLeft w:val="0"/>
      <w:marRight w:val="0"/>
      <w:marTop w:val="0"/>
      <w:marBottom w:val="0"/>
      <w:divBdr>
        <w:top w:val="none" w:sz="0" w:space="0" w:color="auto"/>
        <w:left w:val="none" w:sz="0" w:space="0" w:color="auto"/>
        <w:bottom w:val="none" w:sz="0" w:space="0" w:color="auto"/>
        <w:right w:val="none" w:sz="0" w:space="0" w:color="auto"/>
      </w:divBdr>
    </w:div>
    <w:div w:id="192041458">
      <w:bodyDiv w:val="1"/>
      <w:marLeft w:val="0"/>
      <w:marRight w:val="0"/>
      <w:marTop w:val="0"/>
      <w:marBottom w:val="0"/>
      <w:divBdr>
        <w:top w:val="none" w:sz="0" w:space="0" w:color="auto"/>
        <w:left w:val="none" w:sz="0" w:space="0" w:color="auto"/>
        <w:bottom w:val="none" w:sz="0" w:space="0" w:color="auto"/>
        <w:right w:val="none" w:sz="0" w:space="0" w:color="auto"/>
      </w:divBdr>
    </w:div>
    <w:div w:id="253783629">
      <w:bodyDiv w:val="1"/>
      <w:marLeft w:val="0"/>
      <w:marRight w:val="0"/>
      <w:marTop w:val="0"/>
      <w:marBottom w:val="0"/>
      <w:divBdr>
        <w:top w:val="none" w:sz="0" w:space="0" w:color="auto"/>
        <w:left w:val="none" w:sz="0" w:space="0" w:color="auto"/>
        <w:bottom w:val="none" w:sz="0" w:space="0" w:color="auto"/>
        <w:right w:val="none" w:sz="0" w:space="0" w:color="auto"/>
      </w:divBdr>
      <w:divsChild>
        <w:div w:id="736516601">
          <w:marLeft w:val="0"/>
          <w:marRight w:val="0"/>
          <w:marTop w:val="0"/>
          <w:marBottom w:val="0"/>
          <w:divBdr>
            <w:top w:val="none" w:sz="0" w:space="0" w:color="auto"/>
            <w:left w:val="none" w:sz="0" w:space="0" w:color="auto"/>
            <w:bottom w:val="none" w:sz="0" w:space="0" w:color="auto"/>
            <w:right w:val="none" w:sz="0" w:space="0" w:color="auto"/>
          </w:divBdr>
        </w:div>
        <w:div w:id="1072656649">
          <w:marLeft w:val="0"/>
          <w:marRight w:val="0"/>
          <w:marTop w:val="0"/>
          <w:marBottom w:val="0"/>
          <w:divBdr>
            <w:top w:val="none" w:sz="0" w:space="0" w:color="auto"/>
            <w:left w:val="none" w:sz="0" w:space="0" w:color="auto"/>
            <w:bottom w:val="none" w:sz="0" w:space="0" w:color="auto"/>
            <w:right w:val="none" w:sz="0" w:space="0" w:color="auto"/>
          </w:divBdr>
        </w:div>
      </w:divsChild>
    </w:div>
    <w:div w:id="464735673">
      <w:bodyDiv w:val="1"/>
      <w:marLeft w:val="0"/>
      <w:marRight w:val="0"/>
      <w:marTop w:val="0"/>
      <w:marBottom w:val="0"/>
      <w:divBdr>
        <w:top w:val="none" w:sz="0" w:space="0" w:color="auto"/>
        <w:left w:val="none" w:sz="0" w:space="0" w:color="auto"/>
        <w:bottom w:val="none" w:sz="0" w:space="0" w:color="auto"/>
        <w:right w:val="none" w:sz="0" w:space="0" w:color="auto"/>
      </w:divBdr>
    </w:div>
    <w:div w:id="812257524">
      <w:bodyDiv w:val="1"/>
      <w:marLeft w:val="0"/>
      <w:marRight w:val="0"/>
      <w:marTop w:val="0"/>
      <w:marBottom w:val="0"/>
      <w:divBdr>
        <w:top w:val="none" w:sz="0" w:space="0" w:color="auto"/>
        <w:left w:val="none" w:sz="0" w:space="0" w:color="auto"/>
        <w:bottom w:val="none" w:sz="0" w:space="0" w:color="auto"/>
        <w:right w:val="none" w:sz="0" w:space="0" w:color="auto"/>
      </w:divBdr>
    </w:div>
    <w:div w:id="1471556751">
      <w:bodyDiv w:val="1"/>
      <w:marLeft w:val="0"/>
      <w:marRight w:val="0"/>
      <w:marTop w:val="0"/>
      <w:marBottom w:val="0"/>
      <w:divBdr>
        <w:top w:val="none" w:sz="0" w:space="0" w:color="auto"/>
        <w:left w:val="none" w:sz="0" w:space="0" w:color="auto"/>
        <w:bottom w:val="none" w:sz="0" w:space="0" w:color="auto"/>
        <w:right w:val="none" w:sz="0" w:space="0" w:color="auto"/>
      </w:divBdr>
      <w:divsChild>
        <w:div w:id="1050348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4134022">
              <w:marLeft w:val="0"/>
              <w:marRight w:val="0"/>
              <w:marTop w:val="0"/>
              <w:marBottom w:val="0"/>
              <w:divBdr>
                <w:top w:val="none" w:sz="0" w:space="0" w:color="auto"/>
                <w:left w:val="none" w:sz="0" w:space="0" w:color="auto"/>
                <w:bottom w:val="none" w:sz="0" w:space="0" w:color="auto"/>
                <w:right w:val="none" w:sz="0" w:space="0" w:color="auto"/>
              </w:divBdr>
              <w:divsChild>
                <w:div w:id="970865869">
                  <w:marLeft w:val="0"/>
                  <w:marRight w:val="0"/>
                  <w:marTop w:val="0"/>
                  <w:marBottom w:val="0"/>
                  <w:divBdr>
                    <w:top w:val="none" w:sz="0" w:space="0" w:color="auto"/>
                    <w:left w:val="none" w:sz="0" w:space="0" w:color="auto"/>
                    <w:bottom w:val="none" w:sz="0" w:space="0" w:color="auto"/>
                    <w:right w:val="none" w:sz="0" w:space="0" w:color="auto"/>
                  </w:divBdr>
                  <w:divsChild>
                    <w:div w:id="1319075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376891">
      <w:bodyDiv w:val="1"/>
      <w:marLeft w:val="0"/>
      <w:marRight w:val="0"/>
      <w:marTop w:val="0"/>
      <w:marBottom w:val="0"/>
      <w:divBdr>
        <w:top w:val="none" w:sz="0" w:space="0" w:color="auto"/>
        <w:left w:val="none" w:sz="0" w:space="0" w:color="auto"/>
        <w:bottom w:val="none" w:sz="0" w:space="0" w:color="auto"/>
        <w:right w:val="none" w:sz="0" w:space="0" w:color="auto"/>
      </w:divBdr>
    </w:div>
    <w:div w:id="1494688237">
      <w:bodyDiv w:val="1"/>
      <w:marLeft w:val="0"/>
      <w:marRight w:val="0"/>
      <w:marTop w:val="0"/>
      <w:marBottom w:val="0"/>
      <w:divBdr>
        <w:top w:val="none" w:sz="0" w:space="0" w:color="auto"/>
        <w:left w:val="none" w:sz="0" w:space="0" w:color="auto"/>
        <w:bottom w:val="none" w:sz="0" w:space="0" w:color="auto"/>
        <w:right w:val="none" w:sz="0" w:space="0" w:color="auto"/>
      </w:divBdr>
      <w:divsChild>
        <w:div w:id="1498575908">
          <w:marLeft w:val="0"/>
          <w:marRight w:val="0"/>
          <w:marTop w:val="0"/>
          <w:marBottom w:val="0"/>
          <w:divBdr>
            <w:top w:val="none" w:sz="0" w:space="0" w:color="auto"/>
            <w:left w:val="none" w:sz="0" w:space="0" w:color="auto"/>
            <w:bottom w:val="none" w:sz="0" w:space="0" w:color="auto"/>
            <w:right w:val="none" w:sz="0" w:space="0" w:color="auto"/>
          </w:divBdr>
        </w:div>
        <w:div w:id="569464433">
          <w:marLeft w:val="0"/>
          <w:marRight w:val="0"/>
          <w:marTop w:val="0"/>
          <w:marBottom w:val="0"/>
          <w:divBdr>
            <w:top w:val="none" w:sz="0" w:space="0" w:color="auto"/>
            <w:left w:val="none" w:sz="0" w:space="0" w:color="auto"/>
            <w:bottom w:val="none" w:sz="0" w:space="0" w:color="auto"/>
            <w:right w:val="none" w:sz="0" w:space="0" w:color="auto"/>
          </w:divBdr>
        </w:div>
      </w:divsChild>
    </w:div>
    <w:div w:id="1610162186">
      <w:bodyDiv w:val="1"/>
      <w:marLeft w:val="0"/>
      <w:marRight w:val="0"/>
      <w:marTop w:val="0"/>
      <w:marBottom w:val="0"/>
      <w:divBdr>
        <w:top w:val="none" w:sz="0" w:space="0" w:color="auto"/>
        <w:left w:val="none" w:sz="0" w:space="0" w:color="auto"/>
        <w:bottom w:val="none" w:sz="0" w:space="0" w:color="auto"/>
        <w:right w:val="none" w:sz="0" w:space="0" w:color="auto"/>
      </w:divBdr>
      <w:divsChild>
        <w:div w:id="1696614110">
          <w:marLeft w:val="0"/>
          <w:marRight w:val="0"/>
          <w:marTop w:val="0"/>
          <w:marBottom w:val="0"/>
          <w:divBdr>
            <w:top w:val="none" w:sz="0" w:space="0" w:color="auto"/>
            <w:left w:val="none" w:sz="0" w:space="0" w:color="auto"/>
            <w:bottom w:val="none" w:sz="0" w:space="0" w:color="auto"/>
            <w:right w:val="none" w:sz="0" w:space="0" w:color="auto"/>
          </w:divBdr>
        </w:div>
      </w:divsChild>
    </w:div>
    <w:div w:id="1622223136">
      <w:bodyDiv w:val="1"/>
      <w:marLeft w:val="0"/>
      <w:marRight w:val="0"/>
      <w:marTop w:val="0"/>
      <w:marBottom w:val="0"/>
      <w:divBdr>
        <w:top w:val="none" w:sz="0" w:space="0" w:color="auto"/>
        <w:left w:val="none" w:sz="0" w:space="0" w:color="auto"/>
        <w:bottom w:val="none" w:sz="0" w:space="0" w:color="auto"/>
        <w:right w:val="none" w:sz="0" w:space="0" w:color="auto"/>
      </w:divBdr>
    </w:div>
    <w:div w:id="1685746122">
      <w:bodyDiv w:val="1"/>
      <w:marLeft w:val="0"/>
      <w:marRight w:val="0"/>
      <w:marTop w:val="0"/>
      <w:marBottom w:val="0"/>
      <w:divBdr>
        <w:top w:val="none" w:sz="0" w:space="0" w:color="auto"/>
        <w:left w:val="none" w:sz="0" w:space="0" w:color="auto"/>
        <w:bottom w:val="none" w:sz="0" w:space="0" w:color="auto"/>
        <w:right w:val="none" w:sz="0" w:space="0" w:color="auto"/>
      </w:divBdr>
    </w:div>
    <w:div w:id="1725564935">
      <w:bodyDiv w:val="1"/>
      <w:marLeft w:val="0"/>
      <w:marRight w:val="0"/>
      <w:marTop w:val="0"/>
      <w:marBottom w:val="0"/>
      <w:divBdr>
        <w:top w:val="none" w:sz="0" w:space="0" w:color="auto"/>
        <w:left w:val="none" w:sz="0" w:space="0" w:color="auto"/>
        <w:bottom w:val="none" w:sz="0" w:space="0" w:color="auto"/>
        <w:right w:val="none" w:sz="0" w:space="0" w:color="auto"/>
      </w:divBdr>
    </w:div>
    <w:div w:id="19121556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www.auchkomm.d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mailto:fsa@auchkomm.de" TargetMode="External"/><Relationship Id="rId2" Type="http://schemas.openxmlformats.org/officeDocument/2006/relationships/customXml" Target="../customXml/item2.xml"/><Relationship Id="rId16" Type="http://schemas.openxmlformats.org/officeDocument/2006/relationships/hyperlink" Target="http://www.gmn.d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tif"/><Relationship Id="rId5" Type="http://schemas.openxmlformats.org/officeDocument/2006/relationships/numbering" Target="numbering.xml"/><Relationship Id="rId15" Type="http://schemas.openxmlformats.org/officeDocument/2006/relationships/hyperlink" Target="mailto:marketing@gmn.d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uchkomm.com/aktuellepressetexte#PI_654"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3c86780-33b3-4245-b1a0-fa4207de31c1">
      <Terms xmlns="http://schemas.microsoft.com/office/infopath/2007/PartnerControls"/>
    </lcf76f155ced4ddcb4097134ff3c332f>
    <TaxCatchAll xmlns="cb56687b-cdee-4fbd-830d-3669003ba97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C040F0C04473E8458BF31A19A6D77021" ma:contentTypeVersion="14" ma:contentTypeDescription="Ein neues Dokument erstellen." ma:contentTypeScope="" ma:versionID="baed4d837c4cbafd7fa648dad687eceb">
  <xsd:schema xmlns:xsd="http://www.w3.org/2001/XMLSchema" xmlns:xs="http://www.w3.org/2001/XMLSchema" xmlns:p="http://schemas.microsoft.com/office/2006/metadata/properties" xmlns:ns2="f3c86780-33b3-4245-b1a0-fa4207de31c1" xmlns:ns3="cb56687b-cdee-4fbd-830d-3669003ba976" targetNamespace="http://schemas.microsoft.com/office/2006/metadata/properties" ma:root="true" ma:fieldsID="d2b3a4ba7707e2ddfebd5ace839c84b1" ns2:_="" ns3:_="">
    <xsd:import namespace="f3c86780-33b3-4245-b1a0-fa4207de31c1"/>
    <xsd:import namespace="cb56687b-cdee-4fbd-830d-3669003ba97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c86780-33b3-4245-b1a0-fa4207de31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a5982bf-df05-471e-9e4c-5230b78138d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b56687b-cdee-4fbd-830d-3669003ba97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87ba514-8b6d-423c-a912-d7af638825df}" ma:internalName="TaxCatchAll" ma:showField="CatchAllData" ma:web="cb56687b-cdee-4fbd-830d-3669003ba97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570FAA-76D9-4BF6-B1B2-86DAAB7EAFE3}">
  <ds:schemaRefs>
    <ds:schemaRef ds:uri="http://schemas.microsoft.com/office/2006/metadata/properties"/>
    <ds:schemaRef ds:uri="http://schemas.microsoft.com/office/infopath/2007/PartnerControls"/>
    <ds:schemaRef ds:uri="f3c86780-33b3-4245-b1a0-fa4207de31c1"/>
    <ds:schemaRef ds:uri="cb56687b-cdee-4fbd-830d-3669003ba976"/>
  </ds:schemaRefs>
</ds:datastoreItem>
</file>

<file path=customXml/itemProps2.xml><?xml version="1.0" encoding="utf-8"?>
<ds:datastoreItem xmlns:ds="http://schemas.openxmlformats.org/officeDocument/2006/customXml" ds:itemID="{744B7F56-23EA-44F8-A2F1-93D8DDE0C670}">
  <ds:schemaRefs>
    <ds:schemaRef ds:uri="http://schemas.microsoft.com/sharepoint/v3/contenttype/forms"/>
  </ds:schemaRefs>
</ds:datastoreItem>
</file>

<file path=customXml/itemProps3.xml><?xml version="1.0" encoding="utf-8"?>
<ds:datastoreItem xmlns:ds="http://schemas.openxmlformats.org/officeDocument/2006/customXml" ds:itemID="{1CAE27AE-58BE-4388-BF58-8D0A6003E8FF}">
  <ds:schemaRefs>
    <ds:schemaRef ds:uri="http://schemas.openxmlformats.org/officeDocument/2006/bibliography"/>
  </ds:schemaRefs>
</ds:datastoreItem>
</file>

<file path=customXml/itemProps4.xml><?xml version="1.0" encoding="utf-8"?>
<ds:datastoreItem xmlns:ds="http://schemas.openxmlformats.org/officeDocument/2006/customXml" ds:itemID="{911A7827-B56F-4709-B04D-FF3175966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c86780-33b3-4245-b1a0-fa4207de31c1"/>
    <ds:schemaRef ds:uri="cb56687b-cdee-4fbd-830d-3669003ba9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764</Words>
  <Characters>4816</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 Stephan Auch</dc:creator>
  <dc:description/>
  <cp:lastModifiedBy>F. Stephan Auch</cp:lastModifiedBy>
  <cp:revision>2</cp:revision>
  <cp:lastPrinted>2022-07-07T15:24:00Z</cp:lastPrinted>
  <dcterms:created xsi:type="dcterms:W3CDTF">2026-03-05T12:24:00Z</dcterms:created>
  <dcterms:modified xsi:type="dcterms:W3CDTF">2026-03-05T12:24:00Z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0x010100C040F0C04473E8458BF31A19A6D77021</vt:lpwstr>
  </property>
  <property fmtid="{D5CDD505-2E9C-101B-9397-08002B2CF9AE}" pid="3" name="MediaServiceImageTags">
    <vt:lpwstr/>
  </property>
</Properties>
</file>